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80.35pt" o:ole="">
            <v:imagedata r:id="rId8" o:title=""/>
          </v:shape>
          <o:OLEObject Type="Embed" ProgID="PBrush" ShapeID="_x0000_i1025" DrawAspect="Content" ObjectID="_1666443744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 xml:space="preserve">от </w:t>
      </w:r>
      <w:proofErr w:type="gramStart"/>
      <w:r w:rsidRPr="00500DE7">
        <w:rPr>
          <w:b/>
          <w:sz w:val="28"/>
          <w:szCs w:val="28"/>
        </w:rPr>
        <w:t>«</w:t>
      </w:r>
      <w:r w:rsidR="007864B4">
        <w:rPr>
          <w:b/>
          <w:sz w:val="28"/>
          <w:szCs w:val="28"/>
        </w:rPr>
        <w:t xml:space="preserve"> 09</w:t>
      </w:r>
      <w:proofErr w:type="gramEnd"/>
      <w:r w:rsidR="007864B4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7864B4">
        <w:rPr>
          <w:b/>
          <w:sz w:val="28"/>
          <w:szCs w:val="28"/>
        </w:rPr>
        <w:t>ноября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20</w:t>
      </w:r>
      <w:r w:rsidRPr="00500DE7">
        <w:rPr>
          <w:b/>
          <w:sz w:val="28"/>
          <w:szCs w:val="28"/>
        </w:rPr>
        <w:t xml:space="preserve"> г.</w:t>
      </w:r>
      <w:r w:rsidR="007864B4">
        <w:rPr>
          <w:b/>
          <w:sz w:val="28"/>
          <w:szCs w:val="28"/>
        </w:rPr>
        <w:tab/>
      </w:r>
      <w:r w:rsidR="007864B4">
        <w:rPr>
          <w:b/>
          <w:sz w:val="28"/>
          <w:szCs w:val="28"/>
        </w:rPr>
        <w:tab/>
      </w:r>
      <w:r w:rsidR="007864B4">
        <w:rPr>
          <w:b/>
          <w:sz w:val="28"/>
          <w:szCs w:val="28"/>
        </w:rPr>
        <w:tab/>
      </w:r>
      <w:r w:rsidR="007864B4">
        <w:rPr>
          <w:b/>
          <w:sz w:val="28"/>
          <w:szCs w:val="28"/>
        </w:rPr>
        <w:tab/>
      </w:r>
      <w:r w:rsidR="007864B4">
        <w:rPr>
          <w:b/>
          <w:sz w:val="28"/>
          <w:szCs w:val="28"/>
        </w:rPr>
        <w:tab/>
      </w:r>
      <w:r w:rsidR="007864B4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</w:t>
      </w:r>
      <w:r w:rsidR="007864B4">
        <w:rPr>
          <w:b/>
          <w:sz w:val="28"/>
          <w:szCs w:val="28"/>
        </w:rPr>
        <w:t>101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</w:t>
      </w:r>
      <w:r w:rsidR="007864B4" w:rsidRPr="00353B22">
        <w:rPr>
          <w:sz w:val="28"/>
        </w:rPr>
        <w:t>О</w:t>
      </w:r>
      <w:r w:rsidR="007864B4">
        <w:rPr>
          <w:sz w:val="28"/>
        </w:rPr>
        <w:t xml:space="preserve"> результатах публичных слушаний по вопросу</w:t>
      </w:r>
      <w:r w:rsidR="007864B4" w:rsidRPr="00353B22">
        <w:rPr>
          <w:sz w:val="28"/>
        </w:rPr>
        <w:t xml:space="preserve"> </w:t>
      </w:r>
      <w:r w:rsidR="007864B4" w:rsidRPr="007864B4">
        <w:rPr>
          <w:sz w:val="28"/>
          <w:szCs w:val="28"/>
        </w:rPr>
        <w:t>изменения вида разрешенного использования земельного участка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353B22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B22">
        <w:rPr>
          <w:sz w:val="28"/>
          <w:szCs w:val="28"/>
        </w:rPr>
        <w:t>В соответствии со ст. 38, 40 Градостроительног</w:t>
      </w:r>
      <w:r w:rsidR="00FC26A5">
        <w:rPr>
          <w:sz w:val="28"/>
          <w:szCs w:val="28"/>
        </w:rPr>
        <w:t>о кодекса Российской Федерации</w:t>
      </w:r>
      <w:r w:rsidRPr="00353B22">
        <w:rPr>
          <w:sz w:val="28"/>
          <w:szCs w:val="28"/>
        </w:rPr>
        <w:t xml:space="preserve">, заключением комиссии от </w:t>
      </w:r>
      <w:r w:rsidR="000C2012">
        <w:rPr>
          <w:sz w:val="28"/>
          <w:szCs w:val="28"/>
        </w:rPr>
        <w:t>2</w:t>
      </w:r>
      <w:r w:rsidR="00E61A06">
        <w:rPr>
          <w:sz w:val="28"/>
          <w:szCs w:val="28"/>
        </w:rPr>
        <w:t>7</w:t>
      </w:r>
      <w:r w:rsidRPr="00353B22">
        <w:rPr>
          <w:sz w:val="28"/>
          <w:szCs w:val="28"/>
        </w:rPr>
        <w:t>.04.2020 г., постановляю:</w:t>
      </w:r>
    </w:p>
    <w:p w:rsidR="00BC7F8E" w:rsidRPr="00353B22" w:rsidRDefault="007864B4" w:rsidP="00BC7F8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864B4">
        <w:rPr>
          <w:sz w:val="28"/>
          <w:szCs w:val="28"/>
        </w:rPr>
        <w:t xml:space="preserve">Не изменять вид разрешенного использования земельного участка </w:t>
      </w:r>
      <w:r w:rsidRPr="007864B4">
        <w:rPr>
          <w:b/>
          <w:sz w:val="28"/>
          <w:szCs w:val="28"/>
        </w:rPr>
        <w:t xml:space="preserve">с кадастровым номером 42:12:0102009:374, расположенного по адресу: Российская Федерация, Кемеровская область, </w:t>
      </w:r>
      <w:proofErr w:type="spellStart"/>
      <w:r w:rsidRPr="007864B4">
        <w:rPr>
          <w:b/>
          <w:sz w:val="28"/>
          <w:szCs w:val="28"/>
        </w:rPr>
        <w:t>Таштагольский</w:t>
      </w:r>
      <w:proofErr w:type="spellEnd"/>
      <w:r w:rsidRPr="007864B4">
        <w:rPr>
          <w:b/>
          <w:sz w:val="28"/>
          <w:szCs w:val="28"/>
        </w:rPr>
        <w:t xml:space="preserve"> муниципальный район, </w:t>
      </w:r>
      <w:proofErr w:type="spellStart"/>
      <w:r w:rsidRPr="007864B4">
        <w:rPr>
          <w:b/>
          <w:sz w:val="28"/>
          <w:szCs w:val="28"/>
        </w:rPr>
        <w:t>Шерегешское</w:t>
      </w:r>
      <w:proofErr w:type="spellEnd"/>
      <w:r w:rsidRPr="007864B4">
        <w:rPr>
          <w:b/>
          <w:sz w:val="28"/>
          <w:szCs w:val="28"/>
        </w:rPr>
        <w:t xml:space="preserve"> городское поселение, </w:t>
      </w:r>
      <w:proofErr w:type="spellStart"/>
      <w:r w:rsidRPr="007864B4">
        <w:rPr>
          <w:b/>
          <w:sz w:val="28"/>
          <w:szCs w:val="28"/>
        </w:rPr>
        <w:t>пгт</w:t>
      </w:r>
      <w:proofErr w:type="spellEnd"/>
      <w:r w:rsidRPr="007864B4">
        <w:rPr>
          <w:b/>
          <w:sz w:val="28"/>
          <w:szCs w:val="28"/>
        </w:rPr>
        <w:t xml:space="preserve">. </w:t>
      </w:r>
      <w:proofErr w:type="spellStart"/>
      <w:r w:rsidRPr="007864B4">
        <w:rPr>
          <w:b/>
          <w:sz w:val="28"/>
          <w:szCs w:val="28"/>
        </w:rPr>
        <w:t>Шерегеш</w:t>
      </w:r>
      <w:proofErr w:type="spellEnd"/>
      <w:r w:rsidRPr="007864B4">
        <w:rPr>
          <w:b/>
          <w:sz w:val="28"/>
          <w:szCs w:val="28"/>
        </w:rPr>
        <w:t>, ул. Пушкина, 1/2, с вида разрешенного использования «Для ведения огородничества» на основной вид разрешенного использования «Ведение садоводства».</w:t>
      </w:r>
      <w:r w:rsidR="00BC7F8E" w:rsidRPr="004B6CED">
        <w:rPr>
          <w:sz w:val="28"/>
          <w:szCs w:val="28"/>
        </w:rPr>
        <w:t xml:space="preserve"> </w:t>
      </w:r>
      <w:r w:rsidR="004B6CED">
        <w:rPr>
          <w:sz w:val="28"/>
          <w:szCs w:val="28"/>
        </w:rPr>
        <w:t xml:space="preserve">Решение принято </w:t>
      </w:r>
      <w:r w:rsidR="00BC7F8E" w:rsidRPr="004B6CED">
        <w:rPr>
          <w:sz w:val="28"/>
          <w:szCs w:val="28"/>
        </w:rPr>
        <w:t>в</w:t>
      </w:r>
      <w:r w:rsidR="00BC7F8E" w:rsidRPr="00353B22">
        <w:rPr>
          <w:sz w:val="28"/>
          <w:szCs w:val="28"/>
        </w:rPr>
        <w:t xml:space="preserve"> соответствии с градостроительным регламентом Правил землепользования и застройки муниципа</w:t>
      </w:r>
      <w:r w:rsidR="004B6CED">
        <w:rPr>
          <w:sz w:val="28"/>
          <w:szCs w:val="28"/>
        </w:rPr>
        <w:t>льного образования "</w:t>
      </w:r>
      <w:proofErr w:type="spellStart"/>
      <w:r w:rsidR="004B6CED">
        <w:rPr>
          <w:sz w:val="28"/>
          <w:szCs w:val="28"/>
        </w:rPr>
        <w:t>Шерегешское</w:t>
      </w:r>
      <w:proofErr w:type="spellEnd"/>
      <w:r w:rsidR="00BC7F8E" w:rsidRPr="00353B22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353. </w:t>
      </w:r>
    </w:p>
    <w:p w:rsidR="00E81CBE" w:rsidRPr="00353B22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53B22">
        <w:rPr>
          <w:sz w:val="28"/>
          <w:szCs w:val="28"/>
        </w:rPr>
        <w:t xml:space="preserve">Настоящее постановление вступает </w:t>
      </w:r>
      <w:r w:rsidR="004A7FFE">
        <w:rPr>
          <w:sz w:val="28"/>
          <w:szCs w:val="28"/>
        </w:rPr>
        <w:t xml:space="preserve">в силу с момента обнародования </w:t>
      </w:r>
      <w:r w:rsidRPr="00353B22">
        <w:rPr>
          <w:sz w:val="28"/>
          <w:szCs w:val="28"/>
        </w:rPr>
        <w:t xml:space="preserve">на информационных стендах в здании Администрации </w:t>
      </w:r>
      <w:proofErr w:type="spellStart"/>
      <w:r w:rsidRPr="00353B22">
        <w:rPr>
          <w:sz w:val="28"/>
          <w:szCs w:val="28"/>
        </w:rPr>
        <w:t>Шер</w:t>
      </w:r>
      <w:r w:rsidR="004A7FFE">
        <w:rPr>
          <w:sz w:val="28"/>
          <w:szCs w:val="28"/>
        </w:rPr>
        <w:t>егешского</w:t>
      </w:r>
      <w:proofErr w:type="spellEnd"/>
      <w:r w:rsidR="004A7FFE">
        <w:rPr>
          <w:sz w:val="28"/>
          <w:szCs w:val="28"/>
        </w:rPr>
        <w:t xml:space="preserve"> городского поселения </w:t>
      </w:r>
      <w:r w:rsidRPr="00353B22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Pr="00AE654D" w:rsidRDefault="00AE654D" w:rsidP="00E61A06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E61A06">
      <w:footerReference w:type="default" r:id="rId10"/>
      <w:footerReference w:type="first" r:id="rId11"/>
      <w:pgSz w:w="11906" w:h="16838"/>
      <w:pgMar w:top="567" w:right="851" w:bottom="899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4B4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61C00"/>
    <w:rsid w:val="00A72CD0"/>
    <w:rsid w:val="00A83FD9"/>
    <w:rsid w:val="00A85418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ED61BD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DF9E-1A26-47C6-8F37-2B2FFCF2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2020-04-29T07:15:00Z</cp:lastPrinted>
  <dcterms:created xsi:type="dcterms:W3CDTF">2020-11-09T08:54:00Z</dcterms:created>
  <dcterms:modified xsi:type="dcterms:W3CDTF">2020-11-09T09:15:00Z</dcterms:modified>
</cp:coreProperties>
</file>