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D" w:rsidRDefault="00413FAD" w:rsidP="00315F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7A85FA" wp14:editId="39728D34">
            <wp:simplePos x="0" y="0"/>
            <wp:positionH relativeFrom="column">
              <wp:posOffset>2806065</wp:posOffset>
            </wp:positionH>
            <wp:positionV relativeFrom="paragraph">
              <wp:posOffset>0</wp:posOffset>
            </wp:positionV>
            <wp:extent cx="904875" cy="1131094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3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F3C">
        <w:rPr>
          <w:b/>
          <w:sz w:val="28"/>
          <w:szCs w:val="28"/>
        </w:rPr>
        <w:br w:type="textWrapping" w:clear="all"/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  <w:r w:rsidR="007E4B28">
        <w:rPr>
          <w:b/>
          <w:sz w:val="28"/>
          <w:szCs w:val="28"/>
        </w:rPr>
        <w:t>- КУЗБАСС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564C3B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Совет народных депутатов</w:t>
      </w:r>
      <w:r w:rsidR="008F0540">
        <w:rPr>
          <w:b/>
          <w:sz w:val="28"/>
          <w:szCs w:val="28"/>
        </w:rPr>
        <w:t xml:space="preserve"> Шерегешского</w:t>
      </w:r>
      <w:r w:rsidR="008F0540"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</w:t>
      </w:r>
      <w:r w:rsidR="007E4B28">
        <w:rPr>
          <w:b/>
          <w:sz w:val="28"/>
          <w:szCs w:val="28"/>
        </w:rPr>
        <w:t>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7E4B28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«24» марта 2022 года</w:t>
      </w:r>
      <w:r w:rsidRPr="000C4AB5">
        <w:rPr>
          <w:b/>
          <w:sz w:val="28"/>
          <w:szCs w:val="28"/>
        </w:rPr>
        <w:t xml:space="preserve">                                                                                      </w:t>
      </w:r>
      <w:r w:rsidR="001B6118">
        <w:rPr>
          <w:b/>
          <w:sz w:val="28"/>
          <w:szCs w:val="28"/>
        </w:rPr>
        <w:t xml:space="preserve">№ </w:t>
      </w:r>
      <w:r w:rsidR="00190E4F">
        <w:rPr>
          <w:b/>
          <w:sz w:val="28"/>
          <w:szCs w:val="28"/>
        </w:rPr>
        <w:t>42</w:t>
      </w:r>
      <w:r w:rsidR="008F0540" w:rsidRPr="000C4AB5">
        <w:rPr>
          <w:b/>
          <w:sz w:val="28"/>
          <w:szCs w:val="28"/>
        </w:rPr>
        <w:t xml:space="preserve">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8F0540" w:rsidRPr="000C4AB5">
        <w:rPr>
          <w:b/>
          <w:sz w:val="28"/>
          <w:szCs w:val="28"/>
        </w:rPr>
        <w:t xml:space="preserve">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413FAD" w:rsidRDefault="008F0540" w:rsidP="00413FAD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="002F6271">
        <w:rPr>
          <w:b/>
          <w:sz w:val="28"/>
          <w:szCs w:val="28"/>
        </w:rPr>
        <w:t xml:space="preserve">О внесении изменений в </w:t>
      </w:r>
      <w:r w:rsidR="00BD6D45">
        <w:rPr>
          <w:b/>
          <w:sz w:val="28"/>
          <w:szCs w:val="28"/>
        </w:rPr>
        <w:t>Р</w:t>
      </w:r>
      <w:r w:rsidR="002F6271">
        <w:rPr>
          <w:b/>
          <w:sz w:val="28"/>
          <w:szCs w:val="28"/>
        </w:rPr>
        <w:t>ешение</w:t>
      </w:r>
      <w:r w:rsidR="00BD6D45">
        <w:rPr>
          <w:b/>
          <w:sz w:val="28"/>
          <w:szCs w:val="28"/>
        </w:rPr>
        <w:t xml:space="preserve"> Совета народных депутатов Шерегешского городского поселения от 12 декабря 2017 г. № 494 </w:t>
      </w:r>
      <w:r w:rsidRPr="000C4AB5">
        <w:rPr>
          <w:b/>
          <w:sz w:val="28"/>
          <w:szCs w:val="28"/>
        </w:rPr>
        <w:t>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</w:t>
      </w:r>
      <w:r w:rsidR="00574B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годы</w:t>
      </w:r>
      <w:r w:rsidRPr="000C4AB5">
        <w:rPr>
          <w:b/>
          <w:sz w:val="28"/>
          <w:szCs w:val="28"/>
        </w:rPr>
        <w:t>»</w:t>
      </w:r>
    </w:p>
    <w:p w:rsidR="008F0540" w:rsidRPr="00413FAD" w:rsidRDefault="00413FAD" w:rsidP="00413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0540" w:rsidRPr="000C4AB5">
        <w:rPr>
          <w:sz w:val="28"/>
          <w:szCs w:val="28"/>
        </w:rPr>
        <w:t xml:space="preserve"> 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 w:rsidR="008F0540">
        <w:rPr>
          <w:sz w:val="28"/>
          <w:szCs w:val="28"/>
        </w:rPr>
        <w:t>новании Устава МО «Шерегешское</w:t>
      </w:r>
      <w:r w:rsidR="008F0540"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</w:t>
      </w:r>
      <w:r w:rsidR="008F0540">
        <w:rPr>
          <w:sz w:val="28"/>
          <w:szCs w:val="28"/>
        </w:rPr>
        <w:t xml:space="preserve"> </w:t>
      </w:r>
      <w:r w:rsidR="008F0540" w:rsidRPr="000C4AB5">
        <w:rPr>
          <w:sz w:val="28"/>
          <w:szCs w:val="28"/>
        </w:rPr>
        <w:t>Совет н</w:t>
      </w:r>
      <w:r w:rsidR="008F0540">
        <w:rPr>
          <w:sz w:val="28"/>
          <w:szCs w:val="28"/>
        </w:rPr>
        <w:t>ародных депутатов Шерегешского</w:t>
      </w:r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="00BD6D45" w:rsidRPr="00BD6D45">
        <w:rPr>
          <w:sz w:val="28"/>
          <w:szCs w:val="28"/>
        </w:rPr>
        <w:t>Решение Совета народных депутатов Шерегешского городского поселения от 12 декабря 2017 г. №494</w:t>
      </w:r>
      <w:r w:rsidR="00BD6D45">
        <w:rPr>
          <w:b/>
          <w:sz w:val="28"/>
          <w:szCs w:val="28"/>
        </w:rPr>
        <w:t xml:space="preserve"> </w:t>
      </w:r>
      <w:r w:rsidR="00BD6D45" w:rsidRPr="00BD6D45">
        <w:rPr>
          <w:sz w:val="28"/>
          <w:szCs w:val="28"/>
        </w:rPr>
        <w:t>«Об утверждении муниципальной программы «Формирование современной городской среды на 2018-202</w:t>
      </w:r>
      <w:r w:rsidR="002E311C">
        <w:rPr>
          <w:sz w:val="28"/>
          <w:szCs w:val="28"/>
        </w:rPr>
        <w:t>4</w:t>
      </w:r>
      <w:r w:rsidR="00BD6D45" w:rsidRPr="00BD6D45">
        <w:rPr>
          <w:sz w:val="28"/>
          <w:szCs w:val="28"/>
        </w:rPr>
        <w:t>годы»</w:t>
      </w:r>
      <w:r w:rsidR="006774D1">
        <w:rPr>
          <w:sz w:val="28"/>
          <w:szCs w:val="28"/>
        </w:rPr>
        <w:t xml:space="preserve"> изложить в новой редакции</w:t>
      </w:r>
      <w:r w:rsidRPr="000C4AB5">
        <w:rPr>
          <w:sz w:val="28"/>
          <w:szCs w:val="28"/>
        </w:rPr>
        <w:t>, согласно приложения № 1.</w:t>
      </w:r>
    </w:p>
    <w:p w:rsidR="008F0540" w:rsidRPr="008658BB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 xml:space="preserve">. Данное </w:t>
      </w:r>
      <w:r w:rsidR="00315F3C" w:rsidRPr="000C4AB5">
        <w:rPr>
          <w:sz w:val="28"/>
          <w:szCs w:val="28"/>
        </w:rPr>
        <w:t>решение обнародовать</w:t>
      </w:r>
      <w:r w:rsidRPr="000C4AB5">
        <w:rPr>
          <w:sz w:val="28"/>
          <w:szCs w:val="28"/>
        </w:rPr>
        <w:t xml:space="preserve">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>и на официально</w:t>
      </w:r>
      <w:r w:rsidR="00DA6CFE">
        <w:rPr>
          <w:sz w:val="28"/>
          <w:szCs w:val="28"/>
        </w:rPr>
        <w:t>м сайте</w:t>
      </w:r>
      <w:r w:rsidR="00BD6D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Шерегешского</w:t>
      </w:r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8658BB">
        <w:rPr>
          <w:sz w:val="28"/>
          <w:szCs w:val="28"/>
          <w:lang w:val="en-US"/>
        </w:rPr>
        <w:t>http</w:t>
      </w:r>
      <w:r w:rsidRPr="008658BB">
        <w:rPr>
          <w:sz w:val="28"/>
          <w:szCs w:val="28"/>
        </w:rPr>
        <w:t>://</w:t>
      </w:r>
      <w:proofErr w:type="spellStart"/>
      <w:r w:rsidRPr="008658BB">
        <w:rPr>
          <w:sz w:val="28"/>
          <w:szCs w:val="28"/>
          <w:lang w:val="en-US"/>
        </w:rPr>
        <w:t>admsheregesh</w:t>
      </w:r>
      <w:proofErr w:type="spellEnd"/>
      <w:r w:rsidRPr="008658BB">
        <w:rPr>
          <w:sz w:val="28"/>
          <w:szCs w:val="28"/>
        </w:rPr>
        <w:t>.</w:t>
      </w:r>
      <w:proofErr w:type="spellStart"/>
      <w:r w:rsidRPr="008658BB">
        <w:rPr>
          <w:sz w:val="28"/>
          <w:szCs w:val="28"/>
          <w:lang w:val="en-US"/>
        </w:rPr>
        <w:t>ru</w:t>
      </w:r>
      <w:proofErr w:type="spellEnd"/>
      <w:r w:rsidRPr="008658BB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Шория».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315F3C" w:rsidRPr="000C4AB5">
        <w:rPr>
          <w:b/>
          <w:sz w:val="28"/>
          <w:szCs w:val="28"/>
        </w:rPr>
        <w:t>Совета народных депутатов</w:t>
      </w:r>
      <w:r w:rsidRPr="000C4AB5">
        <w:rPr>
          <w:b/>
          <w:sz w:val="28"/>
          <w:szCs w:val="28"/>
        </w:rPr>
        <w:t xml:space="preserve">  </w:t>
      </w:r>
    </w:p>
    <w:p w:rsidR="008F0540" w:rsidRPr="00B41571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5F3C">
        <w:rPr>
          <w:b/>
          <w:sz w:val="28"/>
          <w:szCs w:val="28"/>
        </w:rPr>
        <w:t xml:space="preserve">      </w:t>
      </w:r>
      <w:r w:rsidR="00274683">
        <w:rPr>
          <w:b/>
          <w:sz w:val="28"/>
          <w:szCs w:val="28"/>
        </w:rPr>
        <w:t>И.А. Кодряну</w:t>
      </w:r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315F3C">
      <w:pPr>
        <w:jc w:val="center"/>
        <w:rPr>
          <w:b/>
          <w:sz w:val="28"/>
          <w:szCs w:val="28"/>
        </w:rPr>
      </w:pPr>
    </w:p>
    <w:p w:rsidR="00E76390" w:rsidRDefault="0030313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C4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Шерегешского</w:t>
      </w:r>
      <w:r w:rsidR="008F0540">
        <w:rPr>
          <w:b/>
          <w:sz w:val="28"/>
          <w:szCs w:val="28"/>
        </w:rPr>
        <w:t xml:space="preserve">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413FAD">
        <w:rPr>
          <w:b/>
          <w:sz w:val="28"/>
          <w:szCs w:val="28"/>
        </w:rPr>
        <w:t>В.С. Швайгерт</w:t>
      </w:r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315F3C" w:rsidRDefault="00315F3C" w:rsidP="006774D1">
      <w:pPr>
        <w:suppressAutoHyphens/>
        <w:jc w:val="right"/>
        <w:rPr>
          <w:sz w:val="24"/>
          <w:szCs w:val="24"/>
        </w:rPr>
      </w:pPr>
    </w:p>
    <w:p w:rsidR="006774D1" w:rsidRPr="00E76390" w:rsidRDefault="002F03E8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6774D1" w:rsidRPr="00E76390">
        <w:rPr>
          <w:sz w:val="24"/>
          <w:szCs w:val="24"/>
        </w:rPr>
        <w:t>1 к</w:t>
      </w:r>
      <w:r w:rsidR="006774D1">
        <w:rPr>
          <w:sz w:val="24"/>
          <w:szCs w:val="24"/>
        </w:rPr>
        <w:t xml:space="preserve"> </w:t>
      </w:r>
      <w:r w:rsidR="006774D1" w:rsidRPr="00E76390">
        <w:rPr>
          <w:sz w:val="24"/>
          <w:szCs w:val="24"/>
        </w:rPr>
        <w:t>решени</w:t>
      </w:r>
      <w:r w:rsidR="007E4B28">
        <w:rPr>
          <w:sz w:val="24"/>
          <w:szCs w:val="24"/>
        </w:rPr>
        <w:t>ю</w:t>
      </w:r>
      <w:r w:rsidR="006774D1" w:rsidRPr="00E76390">
        <w:rPr>
          <w:sz w:val="24"/>
          <w:szCs w:val="24"/>
        </w:rPr>
        <w:t xml:space="preserve"> 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7E4B28">
        <w:rPr>
          <w:sz w:val="24"/>
          <w:szCs w:val="24"/>
        </w:rPr>
        <w:t>24.03</w:t>
      </w:r>
      <w:r>
        <w:rPr>
          <w:sz w:val="24"/>
          <w:szCs w:val="24"/>
        </w:rPr>
        <w:t>. 20</w:t>
      </w:r>
      <w:r w:rsidR="00413FAD">
        <w:rPr>
          <w:sz w:val="24"/>
          <w:szCs w:val="24"/>
        </w:rPr>
        <w:t>2</w:t>
      </w:r>
      <w:r w:rsidR="00575238">
        <w:rPr>
          <w:sz w:val="24"/>
          <w:szCs w:val="24"/>
        </w:rPr>
        <w:t>2</w:t>
      </w:r>
      <w:r>
        <w:rPr>
          <w:sz w:val="24"/>
          <w:szCs w:val="24"/>
        </w:rPr>
        <w:t xml:space="preserve">г.  № </w:t>
      </w:r>
      <w:r w:rsidR="00190E4F">
        <w:rPr>
          <w:sz w:val="24"/>
          <w:szCs w:val="24"/>
        </w:rPr>
        <w:t>42</w:t>
      </w:r>
    </w:p>
    <w:p w:rsidR="00D54200" w:rsidRDefault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МУНИЦИПАЛЬНАЯ ПРОГРАММА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Формирование современной городской среды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на 2018-202</w:t>
      </w:r>
      <w:r w:rsidR="006774D1">
        <w:rPr>
          <w:b/>
          <w:sz w:val="32"/>
          <w:szCs w:val="32"/>
        </w:rPr>
        <w:t>4</w:t>
      </w:r>
      <w:r w:rsidRPr="005B6615">
        <w:rPr>
          <w:b/>
          <w:sz w:val="32"/>
          <w:szCs w:val="32"/>
        </w:rPr>
        <w:t xml:space="preserve"> годы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Шерегеш</w:t>
      </w:r>
      <w:r w:rsidRPr="005B6615">
        <w:rPr>
          <w:b/>
          <w:sz w:val="32"/>
          <w:szCs w:val="32"/>
        </w:rPr>
        <w:t>ское городское поселение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Срок реализации – 2018-202</w:t>
      </w:r>
      <w:r w:rsidR="006774D1">
        <w:rPr>
          <w:sz w:val="32"/>
          <w:szCs w:val="32"/>
        </w:rPr>
        <w:t>4</w:t>
      </w:r>
      <w:r w:rsidRPr="005B6615">
        <w:rPr>
          <w:sz w:val="32"/>
          <w:szCs w:val="32"/>
        </w:rPr>
        <w:t xml:space="preserve"> годы</w:t>
      </w:r>
    </w:p>
    <w:p w:rsidR="002F6271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Утверждена </w:t>
      </w:r>
    </w:p>
    <w:p w:rsidR="002F6271" w:rsidRDefault="002F6271" w:rsidP="005B6615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Решением Совета народных депутатов Шерегешского</w:t>
      </w:r>
      <w:r w:rsidR="005B6615" w:rsidRPr="005B6615">
        <w:rPr>
          <w:sz w:val="32"/>
          <w:szCs w:val="32"/>
        </w:rPr>
        <w:t xml:space="preserve"> городского поселения 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от </w:t>
      </w:r>
      <w:r w:rsidR="002F03E8">
        <w:rPr>
          <w:sz w:val="32"/>
          <w:szCs w:val="32"/>
        </w:rPr>
        <w:t>12.12.2017</w:t>
      </w:r>
      <w:r w:rsidRPr="005B6615">
        <w:rPr>
          <w:sz w:val="32"/>
          <w:szCs w:val="32"/>
        </w:rPr>
        <w:t xml:space="preserve"> № </w:t>
      </w:r>
      <w:r w:rsidR="002F03E8">
        <w:rPr>
          <w:sz w:val="32"/>
          <w:szCs w:val="32"/>
        </w:rPr>
        <w:t>494</w:t>
      </w:r>
      <w:r w:rsidRPr="005B6615">
        <w:rPr>
          <w:sz w:val="32"/>
          <w:szCs w:val="32"/>
        </w:rPr>
        <w:t>.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20</w:t>
      </w:r>
      <w:r w:rsidR="00413FAD">
        <w:rPr>
          <w:sz w:val="32"/>
          <w:szCs w:val="32"/>
        </w:rPr>
        <w:t>2</w:t>
      </w:r>
      <w:r w:rsidR="00575238">
        <w:rPr>
          <w:sz w:val="32"/>
          <w:szCs w:val="32"/>
        </w:rPr>
        <w:t>2</w:t>
      </w:r>
      <w:r w:rsidRPr="005B6615">
        <w:rPr>
          <w:sz w:val="32"/>
          <w:szCs w:val="32"/>
        </w:rPr>
        <w:t xml:space="preserve"> год.</w:t>
      </w: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315F3C" w:rsidRDefault="00315F3C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>на 2018-202</w:t>
      </w:r>
      <w:r w:rsidR="006774D1">
        <w:rPr>
          <w:b/>
          <w:sz w:val="24"/>
          <w:szCs w:val="24"/>
        </w:rPr>
        <w:t>4</w:t>
      </w:r>
      <w:r w:rsidRPr="00E76390">
        <w:rPr>
          <w:b/>
          <w:sz w:val="24"/>
          <w:szCs w:val="24"/>
        </w:rPr>
        <w:t xml:space="preserve">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774D1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</w:t>
            </w:r>
            <w:r w:rsidR="006774D1">
              <w:rPr>
                <w:color w:val="000000"/>
                <w:sz w:val="24"/>
                <w:szCs w:val="24"/>
              </w:rPr>
              <w:t>4</w:t>
            </w:r>
            <w:r w:rsidRPr="00E76390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5D7319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r w:rsidR="005D7319">
              <w:rPr>
                <w:sz w:val="24"/>
                <w:szCs w:val="24"/>
              </w:rPr>
              <w:t>Глава</w:t>
            </w:r>
            <w:r w:rsidRPr="00E76390">
              <w:rPr>
                <w:sz w:val="24"/>
                <w:szCs w:val="24"/>
              </w:rPr>
              <w:t xml:space="preserve"> Шерегешского городского поселения </w:t>
            </w:r>
            <w:r w:rsidR="005D7319">
              <w:rPr>
                <w:sz w:val="24"/>
                <w:szCs w:val="24"/>
              </w:rPr>
              <w:t>Швайгерт В.С.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 w:rsidR="006774D1"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«Шерегеш-Сервис»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4D1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sz w:val="24"/>
                <w:szCs w:val="24"/>
              </w:rPr>
              <w:t xml:space="preserve">Кол-во отремонтированных дворов, </w:t>
            </w:r>
            <w:proofErr w:type="spellStart"/>
            <w:r w:rsidRPr="006774D1">
              <w:rPr>
                <w:sz w:val="24"/>
                <w:szCs w:val="24"/>
              </w:rPr>
              <w:t>шт</w:t>
            </w:r>
            <w:proofErr w:type="spellEnd"/>
          </w:p>
          <w:p w:rsidR="00D54200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шт. 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6774D1">
              <w:rPr>
                <w:color w:val="000000"/>
              </w:rPr>
              <w:t>4</w:t>
            </w:r>
            <w:r>
              <w:rPr>
                <w:color w:val="000000"/>
              </w:rPr>
              <w:t>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 2018-2019 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2020-2021 гг.</w:t>
            </w:r>
          </w:p>
          <w:p w:rsidR="00D54200" w:rsidRDefault="00054F99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054F99">
              <w:rPr>
                <w:color w:val="000000"/>
              </w:rPr>
              <w:t>Этап 2022</w:t>
            </w:r>
            <w:r w:rsidR="006774D1">
              <w:rPr>
                <w:color w:val="000000"/>
              </w:rPr>
              <w:t>-2023г</w:t>
            </w:r>
            <w:r w:rsidRPr="00054F99">
              <w:rPr>
                <w:color w:val="000000"/>
              </w:rPr>
              <w:t>г.</w:t>
            </w:r>
          </w:p>
          <w:p w:rsidR="006774D1" w:rsidRPr="00054F99" w:rsidRDefault="006774D1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2024 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Объемы бюджетных ассигнований Программы, рублей</w:t>
            </w:r>
          </w:p>
          <w:p w:rsidR="00D54200" w:rsidRPr="00E76390" w:rsidRDefault="00054F99" w:rsidP="00054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(ФБ+МБ)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Default="006774D1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 – 8038</w:t>
            </w:r>
            <w:r w:rsidR="00805C78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год – </w:t>
            </w:r>
            <w:r w:rsidR="00413FAD">
              <w:rPr>
                <w:color w:val="000000"/>
                <w:sz w:val="24"/>
                <w:szCs w:val="24"/>
              </w:rPr>
              <w:t>3839</w:t>
            </w:r>
            <w:r w:rsidR="00805C78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год – </w:t>
            </w:r>
            <w:r w:rsidR="00977DC8">
              <w:rPr>
                <w:color w:val="000000"/>
                <w:sz w:val="24"/>
                <w:szCs w:val="24"/>
              </w:rPr>
              <w:t>3065,8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– </w:t>
            </w:r>
            <w:r w:rsidR="001A3A28">
              <w:rPr>
                <w:color w:val="000000"/>
                <w:sz w:val="24"/>
                <w:szCs w:val="24"/>
              </w:rPr>
              <w:t>3406,1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– </w:t>
            </w:r>
            <w:r w:rsidR="001A3A28">
              <w:rPr>
                <w:color w:val="000000"/>
                <w:sz w:val="24"/>
                <w:szCs w:val="24"/>
              </w:rPr>
              <w:t>2892,2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 w:rsidR="00575238">
              <w:rPr>
                <w:color w:val="000000"/>
                <w:sz w:val="24"/>
                <w:szCs w:val="24"/>
              </w:rPr>
              <w:t>2926,9</w:t>
            </w:r>
            <w:r w:rsidR="00274683">
              <w:rPr>
                <w:color w:val="000000"/>
                <w:sz w:val="24"/>
                <w:szCs w:val="24"/>
              </w:rPr>
              <w:t xml:space="preserve"> тыс.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</w:p>
          <w:p w:rsidR="00C2412C" w:rsidRPr="00E76390" w:rsidRDefault="00C2412C" w:rsidP="005752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 год – </w:t>
            </w:r>
            <w:r w:rsidR="00575238">
              <w:rPr>
                <w:color w:val="000000"/>
                <w:sz w:val="24"/>
                <w:szCs w:val="24"/>
              </w:rPr>
              <w:t>3461,1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4683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lastRenderedPageBreak/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в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Шерегешском городском поселении.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</w:t>
      </w:r>
      <w:r w:rsidR="00977DC8">
        <w:rPr>
          <w:sz w:val="24"/>
          <w:szCs w:val="24"/>
        </w:rPr>
        <w:t>78</w:t>
      </w:r>
      <w:r w:rsidRPr="00E76390">
        <w:rPr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ед</w:t>
      </w:r>
      <w:r w:rsidR="002F03E8">
        <w:rPr>
          <w:b/>
          <w:sz w:val="24"/>
          <w:szCs w:val="24"/>
        </w:rPr>
        <w:t>.</w:t>
      </w:r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действующим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E123FC">
        <w:rPr>
          <w:sz w:val="24"/>
          <w:szCs w:val="24"/>
        </w:rPr>
        <w:t>Шерегешского городского поселения</w:t>
      </w:r>
      <w:r w:rsidRPr="00E76390">
        <w:rPr>
          <w:sz w:val="24"/>
          <w:szCs w:val="24"/>
        </w:rPr>
        <w:t xml:space="preserve"> – </w:t>
      </w:r>
      <w:r w:rsidR="002E311C">
        <w:rPr>
          <w:sz w:val="24"/>
          <w:szCs w:val="24"/>
        </w:rPr>
        <w:t>50</w:t>
      </w:r>
      <w:r w:rsidRPr="00E76390">
        <w:rPr>
          <w:sz w:val="24"/>
          <w:szCs w:val="24"/>
        </w:rPr>
        <w:t>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="00630F59">
        <w:rPr>
          <w:sz w:val="24"/>
          <w:szCs w:val="24"/>
        </w:rPr>
        <w:t>2</w:t>
      </w:r>
      <w:r w:rsidRPr="00E76390">
        <w:rPr>
          <w:b/>
          <w:sz w:val="24"/>
          <w:szCs w:val="24"/>
        </w:rPr>
        <w:t xml:space="preserve"> ед.;  </w:t>
      </w:r>
      <w:r w:rsidR="0079047A">
        <w:rPr>
          <w:b/>
          <w:sz w:val="24"/>
          <w:szCs w:val="24"/>
        </w:rPr>
        <w:t>230,5 тыс.</w:t>
      </w:r>
      <w:r w:rsidRPr="00E76390">
        <w:rPr>
          <w:b/>
          <w:sz w:val="24"/>
          <w:szCs w:val="24"/>
        </w:rPr>
        <w:t xml:space="preserve">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</w:t>
      </w:r>
      <w:r w:rsidR="002028FA" w:rsidRPr="00E76390">
        <w:rPr>
          <w:sz w:val="24"/>
          <w:szCs w:val="24"/>
        </w:rPr>
        <w:t>Доля и</w:t>
      </w:r>
      <w:r w:rsidRPr="00E76390">
        <w:rPr>
          <w:sz w:val="24"/>
          <w:szCs w:val="24"/>
        </w:rPr>
        <w:t xml:space="preserve">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 xml:space="preserve">0, </w:t>
      </w:r>
      <w:r w:rsidR="00805C78">
        <w:rPr>
          <w:b/>
          <w:sz w:val="24"/>
          <w:szCs w:val="24"/>
        </w:rPr>
        <w:t>3</w:t>
      </w:r>
      <w:r w:rsidRPr="00E76390">
        <w:rPr>
          <w:b/>
          <w:sz w:val="24"/>
          <w:szCs w:val="24"/>
        </w:rPr>
        <w:t xml:space="preserve">%; </w:t>
      </w:r>
      <w:r w:rsidR="00005750">
        <w:rPr>
          <w:b/>
          <w:sz w:val="24"/>
          <w:szCs w:val="24"/>
        </w:rPr>
        <w:t>5878</w:t>
      </w:r>
      <w:r w:rsidRPr="00E76390">
        <w:rPr>
          <w:b/>
          <w:sz w:val="24"/>
          <w:szCs w:val="24"/>
        </w:rPr>
        <w:t xml:space="preserve"> м.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кв.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6) Объем финансового участия граждан, организаций в выполнении и мероприятий по </w:t>
      </w:r>
      <w:r w:rsidR="002028FA" w:rsidRPr="00E76390">
        <w:rPr>
          <w:sz w:val="24"/>
          <w:szCs w:val="24"/>
        </w:rPr>
        <w:t>благоустройству дворовых</w:t>
      </w:r>
      <w:r w:rsidRPr="00E76390">
        <w:rPr>
          <w:sz w:val="24"/>
          <w:szCs w:val="24"/>
        </w:rPr>
        <w:t xml:space="preserve"> территорий</w:t>
      </w:r>
      <w:r w:rsidR="00805C78">
        <w:rPr>
          <w:sz w:val="24"/>
          <w:szCs w:val="24"/>
        </w:rPr>
        <w:t xml:space="preserve"> и территорий</w:t>
      </w:r>
      <w:r w:rsidRPr="00E76390">
        <w:rPr>
          <w:sz w:val="24"/>
          <w:szCs w:val="24"/>
        </w:rPr>
        <w:t xml:space="preserve"> общего пользования – </w:t>
      </w:r>
      <w:r w:rsidR="00005750">
        <w:rPr>
          <w:sz w:val="24"/>
          <w:szCs w:val="24"/>
        </w:rPr>
        <w:t>5213</w:t>
      </w:r>
      <w:r w:rsidRPr="00E76390">
        <w:rPr>
          <w:b/>
          <w:sz w:val="24"/>
          <w:szCs w:val="24"/>
        </w:rPr>
        <w:t xml:space="preserve"> млн.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 xml:space="preserve">руб.  </w:t>
      </w:r>
      <w:r w:rsidRPr="00E76390">
        <w:rPr>
          <w:sz w:val="24"/>
          <w:szCs w:val="24"/>
        </w:rPr>
        <w:t>за 201</w:t>
      </w:r>
      <w:r w:rsidR="00805C78">
        <w:rPr>
          <w:sz w:val="24"/>
          <w:szCs w:val="24"/>
        </w:rPr>
        <w:t>9</w:t>
      </w:r>
      <w:r w:rsidRPr="00E76390">
        <w:rPr>
          <w:sz w:val="24"/>
          <w:szCs w:val="24"/>
        </w:rPr>
        <w:t xml:space="preserve">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</w:t>
      </w:r>
      <w:r w:rsidR="00413FAD">
        <w:rPr>
          <w:bCs/>
          <w:color w:val="000000"/>
          <w:sz w:val="24"/>
          <w:szCs w:val="24"/>
        </w:rPr>
        <w:t>9</w:t>
      </w:r>
      <w:r w:rsidRPr="00E76390">
        <w:rPr>
          <w:bCs/>
          <w:color w:val="000000"/>
          <w:sz w:val="24"/>
          <w:szCs w:val="24"/>
        </w:rPr>
        <w:t xml:space="preserve"> году собственными силами были произведены работы по устройству клумб и посадке деревьев.</w:t>
      </w:r>
    </w:p>
    <w:p w:rsidR="00D54200" w:rsidRPr="00B261FC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E31ED2">
        <w:rPr>
          <w:bCs/>
          <w:color w:val="000000"/>
          <w:sz w:val="24"/>
          <w:szCs w:val="24"/>
        </w:rPr>
        <w:t xml:space="preserve">   </w:t>
      </w:r>
      <w:r w:rsidRPr="00B261FC">
        <w:rPr>
          <w:bCs/>
          <w:color w:val="000000"/>
          <w:sz w:val="24"/>
          <w:szCs w:val="24"/>
        </w:rPr>
        <w:t xml:space="preserve">Справочно. В целях реализации настоящей программы под </w:t>
      </w:r>
      <w:r w:rsidR="002028FA" w:rsidRPr="00B261FC">
        <w:rPr>
          <w:bCs/>
          <w:color w:val="000000"/>
          <w:sz w:val="24"/>
          <w:szCs w:val="24"/>
        </w:rPr>
        <w:t>дворовыми территориями</w:t>
      </w:r>
      <w:r w:rsidRPr="00B261FC">
        <w:rPr>
          <w:bCs/>
          <w:color w:val="000000"/>
          <w:sz w:val="24"/>
          <w:szCs w:val="24"/>
        </w:rPr>
        <w:t xml:space="preserve">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Основные приоритеты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 xml:space="preserve">1. Администрация </w:t>
            </w:r>
            <w:r>
              <w:rPr>
                <w:sz w:val="24"/>
                <w:szCs w:val="24"/>
              </w:rPr>
              <w:t>Шерегеш</w:t>
            </w:r>
            <w:r w:rsidRPr="00B261FC">
              <w:rPr>
                <w:sz w:val="24"/>
                <w:szCs w:val="24"/>
              </w:rPr>
              <w:t>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3. Сохранение природных объектов, в том числе, объектов озеленения;</w:t>
            </w:r>
          </w:p>
          <w:p w:rsidR="00D54200" w:rsidRPr="00E76390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4. Поддержание высокого уровня санитарного и эстетического состояния территории.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муниципальной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территорий Шерегешского городского поселения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 Шерегешского городского поселения</w:t>
            </w:r>
          </w:p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  <w:r w:rsidR="00641C23">
              <w:rPr>
                <w:sz w:val="24"/>
                <w:szCs w:val="24"/>
              </w:rPr>
              <w:t>;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41C23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641C23" w:rsidRPr="00E76390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 </w:t>
            </w:r>
            <w:r w:rsidRPr="00641C23">
              <w:rPr>
                <w:sz w:val="24"/>
                <w:szCs w:val="24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поселения, включая объекты, находящиеся в частной собственности и прилегающие к ним территории.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32"/>
        <w:gridCol w:w="283"/>
        <w:gridCol w:w="4606"/>
      </w:tblGrid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- запустит дополнительный механизм финансового участия граждан и организаций в реализации мероприятий по </w:t>
            </w:r>
            <w:r w:rsidRPr="00E76390">
              <w:rPr>
                <w:sz w:val="24"/>
                <w:szCs w:val="24"/>
              </w:rPr>
              <w:lastRenderedPageBreak/>
              <w:t>благоустройству;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D54200" w:rsidRPr="00E76390" w:rsidTr="00641C23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по 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</w:t>
            </w:r>
            <w:r w:rsidR="0079047A">
              <w:rPr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641C23" w:rsidRPr="00641C23" w:rsidRDefault="00D54200" w:rsidP="00641C2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5. </w:t>
      </w:r>
      <w:r w:rsidR="00641C23" w:rsidRPr="00641C23">
        <w:rPr>
          <w:b/>
          <w:sz w:val="24"/>
          <w:szCs w:val="24"/>
        </w:rPr>
        <w:t>Сроки (этапы) реализации Программы Реализация Программы</w:t>
      </w:r>
    </w:p>
    <w:p w:rsidR="00641C23" w:rsidRP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предусмотрен</w:t>
      </w:r>
      <w:r>
        <w:rPr>
          <w:b/>
          <w:sz w:val="24"/>
          <w:szCs w:val="24"/>
        </w:rPr>
        <w:t>ы</w:t>
      </w:r>
      <w:r w:rsidRPr="00641C23">
        <w:rPr>
          <w:b/>
          <w:sz w:val="24"/>
          <w:szCs w:val="24"/>
        </w:rPr>
        <w:t xml:space="preserve"> на 2018- 202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годы, с поэтапным выполнением</w:t>
      </w:r>
    </w:p>
    <w:p w:rsidR="00D54200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работ по каждому году в отдельности.</w:t>
      </w: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Объем средств, необходимых на реализацию программы за счет всех источников финансирования на 2018-202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</w:t>
      </w:r>
    </w:p>
    <w:p w:rsidR="00641C23" w:rsidRPr="00E76390" w:rsidRDefault="00641C23" w:rsidP="00641C23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Сроки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79047A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Планируемый объем средств, </w:t>
            </w:r>
            <w:r w:rsidR="005D7319">
              <w:rPr>
                <w:sz w:val="24"/>
                <w:szCs w:val="24"/>
              </w:rPr>
              <w:t xml:space="preserve">тыс. </w:t>
            </w:r>
            <w:r w:rsidRPr="00E76390">
              <w:rPr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Бюджетные средства, в т.ч.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-федеральный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641C23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 областной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4934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8</w:t>
            </w:r>
          </w:p>
          <w:p w:rsidR="001F0005" w:rsidRDefault="00977DC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</w:t>
            </w:r>
            <w:r w:rsidR="00274683">
              <w:rPr>
                <w:sz w:val="24"/>
                <w:szCs w:val="24"/>
              </w:rPr>
              <w:t>5</w:t>
            </w:r>
          </w:p>
          <w:p w:rsidR="005D7319" w:rsidRDefault="001A3A2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2424,8</w:t>
            </w:r>
          </w:p>
          <w:p w:rsidR="001F0005" w:rsidRDefault="001A3A2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2609,0</w:t>
            </w:r>
          </w:p>
          <w:p w:rsidR="001F0005" w:rsidRDefault="0057523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2640,3</w:t>
            </w:r>
          </w:p>
          <w:p w:rsidR="005D7319" w:rsidRDefault="0057523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3122,2</w:t>
            </w: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3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1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274683">
              <w:rPr>
                <w:sz w:val="24"/>
                <w:szCs w:val="24"/>
              </w:rPr>
              <w:t>8</w:t>
            </w:r>
          </w:p>
          <w:p w:rsidR="005D7319" w:rsidRDefault="001A3A2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  <w:p w:rsidR="001A3A28" w:rsidRDefault="001A3A2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  <w:p w:rsidR="00274683" w:rsidRDefault="002D637F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</w:t>
            </w:r>
            <w:r w:rsidR="00575238">
              <w:rPr>
                <w:sz w:val="24"/>
                <w:szCs w:val="24"/>
              </w:rPr>
              <w:t>7</w:t>
            </w:r>
          </w:p>
          <w:p w:rsidR="00274683" w:rsidRPr="00E76390" w:rsidRDefault="0057523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Местный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</w:t>
            </w:r>
            <w:r w:rsidR="00A24878">
              <w:rPr>
                <w:sz w:val="24"/>
                <w:szCs w:val="24"/>
              </w:rPr>
              <w:t>5</w:t>
            </w:r>
          </w:p>
          <w:p w:rsidR="005D7319" w:rsidRDefault="001A3A2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906,3</w:t>
            </w:r>
          </w:p>
          <w:p w:rsidR="005D7319" w:rsidRDefault="00FA5962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  <w:p w:rsidR="00274683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16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575238">
              <w:rPr>
                <w:sz w:val="24"/>
                <w:szCs w:val="24"/>
              </w:rPr>
              <w:t>9</w:t>
            </w:r>
          </w:p>
          <w:p w:rsidR="00274683" w:rsidRPr="00E76390" w:rsidRDefault="0057523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242,3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641C23" w:rsidRPr="00E76390" w:rsidTr="00E76390">
        <w:tc>
          <w:tcPr>
            <w:tcW w:w="2934" w:type="dxa"/>
            <w:shd w:val="clear" w:color="auto" w:fill="auto"/>
          </w:tcPr>
          <w:p w:rsidR="00641C23" w:rsidRPr="00E76390" w:rsidRDefault="00641C23" w:rsidP="001F0005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Привлеченные средства граждан и организаций</w:t>
            </w:r>
            <w:r w:rsidR="001F00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641C23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 5%</w:t>
            </w:r>
          </w:p>
          <w:p w:rsidR="001F0005" w:rsidRPr="00E76390" w:rsidRDefault="001F0005" w:rsidP="001F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 20%</w:t>
            </w:r>
          </w:p>
        </w:tc>
        <w:tc>
          <w:tcPr>
            <w:tcW w:w="294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6. Минимальный перечень </w:t>
      </w:r>
      <w:r>
        <w:rPr>
          <w:b/>
          <w:sz w:val="24"/>
          <w:szCs w:val="24"/>
        </w:rPr>
        <w:t>видов р</w:t>
      </w:r>
      <w:r w:rsidRPr="00E76390">
        <w:rPr>
          <w:b/>
          <w:sz w:val="24"/>
          <w:szCs w:val="24"/>
        </w:rPr>
        <w:t xml:space="preserve">абот по благоустройству дворовых территорий </w:t>
      </w:r>
      <w:r>
        <w:rPr>
          <w:b/>
          <w:sz w:val="24"/>
          <w:szCs w:val="24"/>
        </w:rPr>
        <w:t>(далее – минимальный перечень работ)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0614F8" w:rsidRPr="000614F8" w:rsidRDefault="000614F8" w:rsidP="000614F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а) ремонт дворовых проездов;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б) обеспечение освещения дворовых территорий,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в) установка скамеек, урн;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г) ремонт автомобильных парковок;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д) озеленение территорий;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е) ремонт тротуаров, пешеходных дорожек;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ж) ремонт твердых покрытий аллей;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 xml:space="preserve">з) ремонт </w:t>
      </w:r>
      <w:proofErr w:type="spellStart"/>
      <w:r w:rsidRPr="000614F8">
        <w:rPr>
          <w:rFonts w:eastAsia="Calibri"/>
          <w:sz w:val="24"/>
          <w:szCs w:val="24"/>
          <w:lang w:eastAsia="en-US"/>
        </w:rPr>
        <w:t>отмостки</w:t>
      </w:r>
      <w:proofErr w:type="spellEnd"/>
      <w:r w:rsidRPr="000614F8">
        <w:rPr>
          <w:rFonts w:eastAsia="Calibri"/>
          <w:sz w:val="24"/>
          <w:szCs w:val="24"/>
          <w:lang w:eastAsia="en-US"/>
        </w:rPr>
        <w:t>.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>Визуализированный (фото) перечень образцов элементов благоустройства,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предполагаемых к размещению на дворовой территории, указан ниже.</w:t>
      </w:r>
    </w:p>
    <w:p w:rsidR="000614F8" w:rsidRPr="000614F8" w:rsidRDefault="000614F8" w:rsidP="00873116">
      <w:pPr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 xml:space="preserve">  </w:t>
      </w:r>
    </w:p>
    <w:p w:rsidR="00274683" w:rsidRPr="00B540E0" w:rsidRDefault="00274683" w:rsidP="00274683">
      <w:pPr>
        <w:ind w:firstLine="284"/>
        <w:jc w:val="center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  <w:r w:rsidRPr="00B540E0"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  <w:lastRenderedPageBreak/>
        <w:t>Визуальный перечень образцов элементов благоустройства</w:t>
      </w: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234"/>
      </w:tblGrid>
      <w:tr w:rsidR="00274683" w:rsidRPr="00A6229B" w:rsidTr="00274683">
        <w:trPr>
          <w:trHeight w:val="889"/>
        </w:trPr>
        <w:tc>
          <w:tcPr>
            <w:tcW w:w="4919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Наименование элемента</w:t>
            </w:r>
          </w:p>
        </w:tc>
        <w:tc>
          <w:tcPr>
            <w:tcW w:w="4234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Вид элемента</w:t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p w:rsidR="00274683" w:rsidRPr="00A6229B" w:rsidRDefault="00274683" w:rsidP="00274683">
            <w:pPr>
              <w:jc w:val="center"/>
              <w:rPr>
                <w:sz w:val="28"/>
                <w:szCs w:val="28"/>
              </w:rPr>
            </w:pPr>
            <w:r w:rsidRPr="005A6545">
              <w:rPr>
                <w:sz w:val="24"/>
                <w:szCs w:val="24"/>
              </w:rPr>
              <w:t>Светоди</w:t>
            </w:r>
            <w:r>
              <w:rPr>
                <w:sz w:val="24"/>
                <w:szCs w:val="24"/>
              </w:rPr>
              <w:t>одный уличный фонарь консольный</w:t>
            </w:r>
            <w:r w:rsidRPr="005A6545">
              <w:rPr>
                <w:sz w:val="24"/>
                <w:szCs w:val="24"/>
              </w:rPr>
              <w:t xml:space="preserve"> (черный)</w:t>
            </w: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A23B25" wp14:editId="28C3D70E">
                  <wp:extent cx="690880" cy="1127760"/>
                  <wp:effectExtent l="19050" t="0" r="0" b="0"/>
                  <wp:docPr id="4" name="Рисунок 2" descr="base_23836_97440_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36_97440_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tbl>
            <w:tblPr>
              <w:tblW w:w="4249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</w:tblGrid>
            <w:tr w:rsidR="00274683" w:rsidRPr="00274683" w:rsidTr="00274683">
              <w:trPr>
                <w:trHeight w:val="348"/>
              </w:trPr>
              <w:tc>
                <w:tcPr>
                  <w:tcW w:w="4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t>С116-0078</w:t>
                  </w:r>
                  <w:r w:rsidRPr="00274683">
                    <w:rPr>
                      <w:sz w:val="24"/>
                      <w:szCs w:val="24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274683" w:rsidRPr="00274683" w:rsidTr="00274683">
              <w:trPr>
                <w:trHeight w:val="616"/>
              </w:trPr>
              <w:tc>
                <w:tcPr>
                  <w:tcW w:w="4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1DFB0A" wp14:editId="2534AF5D">
                  <wp:extent cx="2611120" cy="1666240"/>
                  <wp:effectExtent l="19050" t="0" r="0" b="0"/>
                  <wp:docPr id="5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66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2549"/>
        </w:trPr>
        <w:tc>
          <w:tcPr>
            <w:tcW w:w="4919" w:type="dxa"/>
          </w:tcPr>
          <w:tbl>
            <w:tblPr>
              <w:tblW w:w="4979" w:type="dxa"/>
              <w:tblLayout w:type="fixed"/>
              <w:tblLook w:val="04A0" w:firstRow="1" w:lastRow="0" w:firstColumn="1" w:lastColumn="0" w:noHBand="0" w:noVBand="1"/>
            </w:tblPr>
            <w:tblGrid>
              <w:gridCol w:w="4979"/>
            </w:tblGrid>
            <w:tr w:rsidR="00274683" w:rsidRPr="00A6229B" w:rsidTr="00274683">
              <w:trPr>
                <w:trHeight w:val="348"/>
              </w:trPr>
              <w:tc>
                <w:tcPr>
                  <w:tcW w:w="49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t>С116-0093</w:t>
                  </w:r>
                  <w:r w:rsidRPr="00274683">
                    <w:rPr>
                      <w:sz w:val="24"/>
                      <w:szCs w:val="24"/>
                    </w:rPr>
                    <w:br/>
                    <w:t>Урн металлическая опрокидывающаяся, шт.</w:t>
                  </w:r>
                </w:p>
              </w:tc>
            </w:tr>
            <w:tr w:rsidR="00274683" w:rsidRPr="00A6229B" w:rsidTr="00274683">
              <w:trPr>
                <w:trHeight w:val="413"/>
              </w:trPr>
              <w:tc>
                <w:tcPr>
                  <w:tcW w:w="49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3838A8" wp14:editId="14E275E0">
                  <wp:extent cx="1351280" cy="1351280"/>
                  <wp:effectExtent l="19050" t="0" r="127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4234" w:type="dxa"/>
          </w:tcPr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ED0DB21" wp14:editId="3D736924">
                  <wp:extent cx="1615440" cy="965200"/>
                  <wp:effectExtent l="19050" t="0" r="3810" b="0"/>
                  <wp:docPr id="8" name="Рисунок 4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тротуаров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54FFD" wp14:editId="6E2A6271">
                  <wp:extent cx="2500630" cy="143256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76" cy="14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9539A0" w:rsidP="00274683">
            <w:pPr>
              <w:rPr>
                <w:bCs/>
                <w:kern w:val="36"/>
                <w:sz w:val="24"/>
                <w:szCs w:val="24"/>
              </w:rPr>
            </w:pPr>
            <w:r w:rsidRPr="009539A0">
              <w:rPr>
                <w:bCs/>
                <w:kern w:val="36"/>
                <w:sz w:val="24"/>
                <w:szCs w:val="24"/>
              </w:rPr>
              <w:lastRenderedPageBreak/>
              <w:t>Ремонт дворовых проездов, ремонт твердых покрытий аллей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0F7878" wp14:editId="4B8D7154">
                  <wp:extent cx="1940560" cy="904240"/>
                  <wp:effectExtent l="19050" t="0" r="2540" b="0"/>
                  <wp:docPr id="13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418659" wp14:editId="48CBCE36">
                  <wp:extent cx="2612390" cy="135128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03" cy="135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автомобильных парковок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DB2CB34" wp14:editId="5F2A5EB5">
                  <wp:extent cx="2520950" cy="1249680"/>
                  <wp:effectExtent l="19050" t="0" r="0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 xml:space="preserve">Ремонт </w:t>
            </w:r>
            <w:proofErr w:type="spellStart"/>
            <w:r w:rsidRPr="00274683">
              <w:rPr>
                <w:bCs/>
                <w:kern w:val="36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03744" wp14:editId="0CD53307">
                  <wp:extent cx="2577053" cy="1219200"/>
                  <wp:effectExtent l="19050" t="0" r="0" b="0"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06" cy="122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683" w:rsidRPr="00B540E0" w:rsidRDefault="00274683" w:rsidP="00274683">
      <w:pPr>
        <w:ind w:firstLine="284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274683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1348D1" wp14:editId="00DD5963">
            <wp:simplePos x="0" y="0"/>
            <wp:positionH relativeFrom="column">
              <wp:posOffset>467360</wp:posOffset>
            </wp:positionH>
            <wp:positionV relativeFrom="paragraph">
              <wp:posOffset>480060</wp:posOffset>
            </wp:positionV>
            <wp:extent cx="4979670" cy="2976880"/>
            <wp:effectExtent l="19050" t="0" r="0" b="0"/>
            <wp:wrapThrough wrapText="bothSides">
              <wp:wrapPolygon edited="0">
                <wp:start x="-83" y="0"/>
                <wp:lineTo x="-83" y="21425"/>
                <wp:lineTo x="21567" y="21425"/>
                <wp:lineTo x="21567" y="0"/>
                <wp:lineTo x="-83" y="0"/>
              </wp:wrapPolygon>
            </wp:wrapThrough>
            <wp:docPr id="20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Примыкание асфальтового покрытия</w:t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br/>
        <w:t>пешеходной дорожки к газону</w:t>
      </w:r>
    </w:p>
    <w:p w:rsidR="00274683" w:rsidRPr="00B540E0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CD1967" w:rsidRDefault="00CD1967" w:rsidP="00274683">
      <w:pPr>
        <w:ind w:firstLine="708"/>
        <w:jc w:val="center"/>
        <w:rPr>
          <w:b/>
          <w:sz w:val="24"/>
          <w:szCs w:val="24"/>
        </w:rPr>
      </w:pPr>
    </w:p>
    <w:p w:rsidR="00CD1967" w:rsidRDefault="00CD1967" w:rsidP="00274683">
      <w:pPr>
        <w:ind w:firstLine="708"/>
        <w:jc w:val="center"/>
        <w:rPr>
          <w:b/>
          <w:sz w:val="24"/>
          <w:szCs w:val="24"/>
        </w:rPr>
      </w:pPr>
    </w:p>
    <w:p w:rsidR="00873116" w:rsidRDefault="00873116" w:rsidP="00274683">
      <w:pPr>
        <w:ind w:firstLine="708"/>
        <w:jc w:val="center"/>
        <w:rPr>
          <w:b/>
          <w:sz w:val="24"/>
          <w:szCs w:val="24"/>
        </w:rPr>
      </w:pPr>
    </w:p>
    <w:p w:rsidR="00873116" w:rsidRDefault="00873116" w:rsidP="00274683">
      <w:pPr>
        <w:ind w:firstLine="708"/>
        <w:jc w:val="center"/>
        <w:rPr>
          <w:b/>
          <w:sz w:val="24"/>
          <w:szCs w:val="24"/>
        </w:rPr>
      </w:pPr>
    </w:p>
    <w:p w:rsidR="00873116" w:rsidRDefault="00873116" w:rsidP="00274683">
      <w:pPr>
        <w:ind w:firstLine="708"/>
        <w:jc w:val="center"/>
        <w:rPr>
          <w:b/>
          <w:sz w:val="24"/>
          <w:szCs w:val="24"/>
        </w:rPr>
      </w:pPr>
    </w:p>
    <w:p w:rsidR="00873116" w:rsidRDefault="00873116" w:rsidP="00274683">
      <w:pPr>
        <w:ind w:firstLine="708"/>
        <w:jc w:val="center"/>
        <w:rPr>
          <w:b/>
          <w:sz w:val="24"/>
          <w:szCs w:val="24"/>
        </w:rPr>
      </w:pPr>
    </w:p>
    <w:p w:rsidR="00873116" w:rsidRDefault="00873116" w:rsidP="00274683">
      <w:pPr>
        <w:ind w:firstLine="708"/>
        <w:jc w:val="center"/>
        <w:rPr>
          <w:b/>
          <w:sz w:val="24"/>
          <w:szCs w:val="24"/>
        </w:rPr>
      </w:pPr>
    </w:p>
    <w:p w:rsidR="00873116" w:rsidRDefault="00873116" w:rsidP="00274683">
      <w:pPr>
        <w:ind w:firstLine="708"/>
        <w:jc w:val="center"/>
        <w:rPr>
          <w:b/>
          <w:sz w:val="24"/>
          <w:szCs w:val="24"/>
        </w:rPr>
      </w:pPr>
    </w:p>
    <w:p w:rsidR="00873116" w:rsidRDefault="00873116" w:rsidP="00274683">
      <w:pPr>
        <w:ind w:firstLine="708"/>
        <w:jc w:val="center"/>
        <w:rPr>
          <w:b/>
          <w:sz w:val="24"/>
          <w:szCs w:val="24"/>
        </w:rPr>
      </w:pPr>
    </w:p>
    <w:p w:rsidR="00873116" w:rsidRDefault="00873116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CD1967" w:rsidP="0027468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873116">
        <w:rPr>
          <w:b/>
          <w:sz w:val="24"/>
          <w:szCs w:val="24"/>
        </w:rPr>
        <w:t xml:space="preserve"> </w:t>
      </w:r>
      <w:r w:rsidR="00274683" w:rsidRPr="00E76390">
        <w:rPr>
          <w:b/>
          <w:sz w:val="24"/>
          <w:szCs w:val="24"/>
        </w:rPr>
        <w:t xml:space="preserve">Дополнительный перечень работ по благоустройству дворовых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а) ремонт пешеходных мостиков;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б) оборудование детских и (или) спортивных площадок;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в) установка дополнительных элементов благоустройства, малых архитектурных форм.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8. Форма и минимальная доля финансового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Собственники помещений в многоквартирных домах, собственники иных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зданий и сооружений, расположенных в границах дворовой территории,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подлежащей благоустройству (далее - заинтересованные лица), участвуют в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реализации мероприятий по благоустройству дворовых территорий следующим образом:</w:t>
      </w:r>
    </w:p>
    <w:p w:rsidR="00F21AF2" w:rsidRDefault="00873116" w:rsidP="00F21AF2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 xml:space="preserve">    </w:t>
      </w:r>
      <w:r w:rsidR="00F21AF2">
        <w:rPr>
          <w:rFonts w:eastAsia="Calibri"/>
          <w:color w:val="000000"/>
          <w:sz w:val="24"/>
          <w:szCs w:val="24"/>
          <w:lang w:eastAsia="en-US"/>
        </w:rPr>
        <w:t>1.</w:t>
      </w:r>
      <w:r w:rsidRPr="000614F8">
        <w:rPr>
          <w:rFonts w:eastAsia="Calibri"/>
          <w:color w:val="000000"/>
          <w:sz w:val="24"/>
          <w:szCs w:val="24"/>
          <w:lang w:eastAsia="en-US"/>
        </w:rPr>
        <w:t xml:space="preserve"> в рамках минимального перечня работ</w:t>
      </w:r>
      <w:r w:rsidR="00F21AF2">
        <w:rPr>
          <w:rFonts w:eastAsia="Calibri"/>
          <w:color w:val="000000"/>
          <w:sz w:val="24"/>
          <w:szCs w:val="24"/>
          <w:lang w:eastAsia="en-US"/>
        </w:rPr>
        <w:t>:</w:t>
      </w:r>
    </w:p>
    <w:p w:rsidR="00873116" w:rsidRPr="000614F8" w:rsidRDefault="00F21AF2" w:rsidP="00F21AF2">
      <w:pPr>
        <w:ind w:firstLine="56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bookmarkStart w:id="0" w:name="_GoBack"/>
      <w:bookmarkEnd w:id="0"/>
      <w:r w:rsidR="00873116" w:rsidRPr="000614F8">
        <w:rPr>
          <w:rFonts w:eastAsia="Calibri"/>
          <w:color w:val="000000"/>
          <w:sz w:val="24"/>
          <w:szCs w:val="24"/>
          <w:lang w:eastAsia="en-US"/>
        </w:rPr>
        <w:t>предусматривается софинансирование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73116" w:rsidRPr="000614F8">
        <w:rPr>
          <w:rFonts w:eastAsia="Calibri"/>
          <w:color w:val="000000"/>
          <w:sz w:val="24"/>
          <w:szCs w:val="24"/>
          <w:lang w:eastAsia="en-US"/>
        </w:rPr>
        <w:t>заинтересованными лицами не менее 5% от общей стоимости необходимых для выполнения работ,</w:t>
      </w:r>
      <w:r w:rsidR="00873116" w:rsidRPr="000614F8">
        <w:rPr>
          <w:rFonts w:eastAsia="Calibri"/>
          <w:sz w:val="24"/>
          <w:szCs w:val="24"/>
          <w:lang w:eastAsia="en-US"/>
        </w:rPr>
        <w:t xml:space="preserve">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873116" w:rsidRPr="000614F8" w:rsidRDefault="00873116" w:rsidP="00F21AF2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 xml:space="preserve"> Трудовое участие заинтересованных лиц в работах по благоустройству в</w:t>
      </w:r>
      <w:r w:rsidR="00F21AF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614F8">
        <w:rPr>
          <w:rFonts w:eastAsia="Calibri"/>
          <w:color w:val="000000"/>
          <w:sz w:val="24"/>
          <w:szCs w:val="24"/>
          <w:lang w:eastAsia="en-US"/>
        </w:rPr>
        <w:t>рамках минимального перечня не является обязательным и может быть</w:t>
      </w:r>
      <w:r w:rsidR="00F21AF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614F8">
        <w:rPr>
          <w:rFonts w:eastAsia="Calibri"/>
          <w:color w:val="000000"/>
          <w:sz w:val="24"/>
          <w:szCs w:val="24"/>
          <w:lang w:eastAsia="en-US"/>
        </w:rPr>
        <w:t>предложено заинтересованными лицами дополнительно к предложению о</w:t>
      </w:r>
      <w:r w:rsidR="00F21AF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614F8">
        <w:rPr>
          <w:rFonts w:eastAsia="Calibri"/>
          <w:color w:val="000000"/>
          <w:sz w:val="24"/>
          <w:szCs w:val="24"/>
          <w:lang w:eastAsia="en-US"/>
        </w:rPr>
        <w:t>финансовом участии.</w:t>
      </w:r>
    </w:p>
    <w:p w:rsidR="00873116" w:rsidRPr="000614F8" w:rsidRDefault="00873116" w:rsidP="00F21AF2">
      <w:pPr>
        <w:ind w:firstLine="709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>Формами трудового участия могут быть: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выполнение жителями неоплачиваемых работ, не требующих специальной</w:t>
      </w:r>
      <w:r w:rsidR="00F21AF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614F8">
        <w:rPr>
          <w:rFonts w:eastAsia="Calibri"/>
          <w:color w:val="000000"/>
          <w:sz w:val="24"/>
          <w:szCs w:val="24"/>
          <w:lang w:eastAsia="en-US"/>
        </w:rPr>
        <w:t>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предоставление материалов и техники,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873116" w:rsidRPr="000614F8" w:rsidRDefault="00F21AF2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2. в рамках дополнительного перечня работ: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на дворовых территориях, включенных в соответствующую программу до вступления в силу </w:t>
      </w:r>
      <w:hyperlink r:id="rId17" w:history="1">
        <w:r w:rsidRPr="000614F8">
          <w:rPr>
            <w:rStyle w:val="ab"/>
            <w:rFonts w:ascii="TimesNewRomanPSMT" w:hAnsi="TimesNewRomanPSMT" w:cs="Arial"/>
            <w:sz w:val="24"/>
            <w:szCs w:val="24"/>
          </w:rPr>
          <w:t>постановления</w:t>
        </w:r>
      </w:hyperlink>
      <w:r w:rsidRPr="000614F8">
        <w:rPr>
          <w:rFonts w:ascii="TimesNewRomanPSMT" w:hAnsi="TimesNewRomanPSMT"/>
          <w:color w:val="000000"/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на дворовых территориях, включенных в соответствующую программу после вступления в силу </w:t>
      </w:r>
      <w:hyperlink r:id="rId18" w:history="1">
        <w:r w:rsidRPr="000614F8">
          <w:rPr>
            <w:rStyle w:val="ab"/>
            <w:rFonts w:ascii="TimesNewRomanPSMT" w:hAnsi="TimesNewRomanPSMT" w:cs="Arial"/>
            <w:sz w:val="24"/>
            <w:szCs w:val="24"/>
          </w:rPr>
          <w:t>постановления</w:t>
        </w:r>
      </w:hyperlink>
      <w:r w:rsidRPr="000614F8">
        <w:rPr>
          <w:rFonts w:ascii="TimesNewRomanPSMT" w:hAnsi="TimesNewRomanPSMT"/>
          <w:color w:val="000000"/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0614F8" w:rsidRPr="000614F8" w:rsidRDefault="000614F8" w:rsidP="00F21AF2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       Для работ, предусмотренных подпункта «б», «в» раздела </w:t>
      </w:r>
      <w:r w:rsidR="00873116">
        <w:rPr>
          <w:rFonts w:ascii="TimesNewRomanPSMT" w:hAnsi="TimesNewRomanPSMT"/>
          <w:color w:val="000000"/>
          <w:sz w:val="24"/>
          <w:szCs w:val="24"/>
        </w:rPr>
        <w:t>7</w:t>
      </w:r>
      <w:r w:rsidRPr="000614F8">
        <w:rPr>
          <w:rFonts w:ascii="TimesNewRomanPSMT" w:hAnsi="TimesNewRomanPSMT"/>
          <w:color w:val="000000"/>
          <w:sz w:val="24"/>
          <w:szCs w:val="24"/>
        </w:rPr>
        <w:t xml:space="preserve"> – обязательное софинансирование заинтересованными лицами не менее 90% от общей стоимости необходимых для выполнения работ.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 xml:space="preserve">       Трудовое участие заинтересованных лиц в работах по благоустройству в рамках </w:t>
      </w:r>
      <w:r w:rsidRPr="000614F8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дополнительного перечня не является обязательным и может быть предложено заинтересованными лицами дополнительно к предложению о софинансирование.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При реализации мероприятий предусмотрено трудовое участие студенческих отрядов и волонтеров.</w:t>
      </w:r>
    </w:p>
    <w:p w:rsidR="000614F8" w:rsidRPr="000614F8" w:rsidRDefault="000614F8" w:rsidP="00F21AF2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Формами трудового участия могут быть: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Выполнение жителями неоплачиваемых работ, не требующих специальной квалификации, как например:</w:t>
      </w:r>
    </w:p>
    <w:p w:rsidR="000614F8" w:rsidRPr="000614F8" w:rsidRDefault="000614F8" w:rsidP="000614F8">
      <w:pPr>
        <w:pStyle w:val="ConsPlusNormal"/>
        <w:numPr>
          <w:ilvl w:val="0"/>
          <w:numId w:val="11"/>
        </w:numPr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подготовка объекта (дворовой территории) к началу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работ (земляные работы, уборка мусора) и другие работы (покраска оборудования,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 xml:space="preserve">посадка деревьев, устройство цветочных клумб); </w:t>
      </w:r>
    </w:p>
    <w:p w:rsidR="000614F8" w:rsidRPr="000614F8" w:rsidRDefault="000614F8" w:rsidP="000614F8">
      <w:pPr>
        <w:pStyle w:val="ConsPlusNormal"/>
        <w:numPr>
          <w:ilvl w:val="0"/>
          <w:numId w:val="11"/>
        </w:numPr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предоставление материалов, техники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 xml:space="preserve">и т.д.; </w:t>
      </w:r>
    </w:p>
    <w:p w:rsidR="000614F8" w:rsidRPr="000614F8" w:rsidRDefault="000614F8" w:rsidP="000614F8">
      <w:pPr>
        <w:pStyle w:val="ConsPlusNormal"/>
        <w:numPr>
          <w:ilvl w:val="0"/>
          <w:numId w:val="11"/>
        </w:numPr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обеспечение благоприятных условий для работы подрядной организации,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выполняющей работы, и для ее работников (горячий чай, печенье и т.д.).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Оплата проектно-сметной документации, экспертизы сметной стоимости, строительного контроля осуществляется за счет средств местного бюджета.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В свою очередь, администрация Шерегешского городского поселения вправе исключить: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 при условии одобрения соответствующего решения администрации округа межведомственной комиссией, созданной в соответствии с </w:t>
      </w:r>
      <w:hyperlink r:id="rId19" w:history="1">
        <w:r w:rsidRPr="000614F8">
          <w:rPr>
            <w:rStyle w:val="ab"/>
            <w:rFonts w:ascii="TimesNewRomanPSMT" w:hAnsi="TimesNewRomanPSMT" w:cs="Arial"/>
            <w:sz w:val="24"/>
            <w:szCs w:val="24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0614F8">
        <w:rPr>
          <w:rFonts w:ascii="TimesNewRomanPSMT" w:hAnsi="TimesNewRomanPSMT"/>
          <w:color w:val="000000"/>
          <w:sz w:val="24"/>
          <w:szCs w:val="24"/>
        </w:rPr>
        <w:t xml:space="preserve"> (далее - межведомственная комиссия») в порядке, установленном такой комиссией;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Шерегешского городского поселения при условии одобрения соответствующего решения администрации города межведомственной комиссией в порядке, установленном такой комиссией.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     Мероприятия по проведению работ по образованию земельных участков территории Шерегешского городского поселения, на которых расположены многоквартирные дома, работ по благоустройству дворовых территорий которых финансируются из бюджета Кемеровской области, включают: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а) проведение межевых работ (заключение договора, постановка на кадастровый учет);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б) заключение договора аренды (оценка участка для проведения торгов и т.д.).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        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1 апреля года предоставления субсидии (для заключения соглашений на выполнение работ по благоустройству дворовых территорий);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1 апреля года предоставления субсидии (для заключения соглашений на выполнение работ по благоустройству общественных территорий);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за исключением: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случаев обжалования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</w:t>
      </w:r>
      <w:r w:rsidRPr="000614F8">
        <w:rPr>
          <w:rFonts w:ascii="TimesNewRomanPSMT" w:hAnsi="TimesNewRomanPSMT"/>
          <w:color w:val="000000"/>
          <w:sz w:val="24"/>
          <w:szCs w:val="24"/>
        </w:rPr>
        <w:lastRenderedPageBreak/>
        <w:t>процедур;</w:t>
      </w:r>
    </w:p>
    <w:p w:rsidR="00274683" w:rsidRPr="00E76390" w:rsidRDefault="000614F8" w:rsidP="00061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4F8">
        <w:rPr>
          <w:rFonts w:ascii="TimesNewRomanPSMT" w:hAnsi="TimesNewRomanPSMT" w:cs="Times New Roman"/>
          <w:color w:val="000000"/>
          <w:sz w:val="24"/>
          <w:szCs w:val="24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0614F8" w:rsidRDefault="000614F8" w:rsidP="00274683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274683" w:rsidRPr="00DC4A3E" w:rsidRDefault="00274683" w:rsidP="00274683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C4A3E">
        <w:rPr>
          <w:rFonts w:eastAsia="Calibri"/>
          <w:b/>
          <w:sz w:val="24"/>
          <w:szCs w:val="24"/>
          <w:lang w:eastAsia="en-US"/>
        </w:rPr>
        <w:t>9.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C64AB">
        <w:rPr>
          <w:b/>
          <w:bCs/>
          <w:color w:val="000000"/>
          <w:sz w:val="24"/>
          <w:szCs w:val="24"/>
        </w:rPr>
        <w:t>Нормативная стоимость (единичные расценки)</w:t>
      </w:r>
      <w:r w:rsidRPr="009C64AB">
        <w:rPr>
          <w:color w:val="000000"/>
          <w:sz w:val="24"/>
          <w:szCs w:val="24"/>
        </w:rPr>
        <w:br/>
      </w:r>
      <w:r w:rsidRPr="009C64AB">
        <w:rPr>
          <w:b/>
          <w:bCs/>
          <w:color w:val="000000"/>
          <w:sz w:val="24"/>
          <w:szCs w:val="24"/>
        </w:rPr>
        <w:t>работ по благоустройству дворовых территорий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304"/>
        <w:gridCol w:w="1896"/>
        <w:gridCol w:w="1922"/>
        <w:gridCol w:w="1922"/>
      </w:tblGrid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с демонтажем 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без демонтаж</w:t>
            </w:r>
            <w:r>
              <w:rPr>
                <w:b/>
                <w:sz w:val="24"/>
                <w:szCs w:val="24"/>
              </w:rPr>
              <w:t>а</w:t>
            </w:r>
          </w:p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Ремонт дворовых</w:t>
            </w:r>
            <w:r w:rsidRPr="000614F8">
              <w:rPr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2 152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1 900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9 228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9 228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2576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2 576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Оборудование</w:t>
            </w:r>
            <w:r w:rsidRPr="000614F8">
              <w:rPr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Машино - мест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1797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1 768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309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309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color w:val="000000"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Обеспечение освещение дворовых территорий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color w:val="000000"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2003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2275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Ремонт тротуаров, пешеходных дорожек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3 436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3 299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color w:val="000000"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0614F8">
              <w:rPr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2 255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2 182</w:t>
            </w:r>
          </w:p>
        </w:tc>
      </w:tr>
      <w:tr w:rsidR="000614F8" w:rsidRPr="00000617" w:rsidTr="00CD1967">
        <w:tc>
          <w:tcPr>
            <w:tcW w:w="2091" w:type="dxa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22" w:type="dxa"/>
            <w:vAlign w:val="center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3 588</w:t>
            </w:r>
          </w:p>
        </w:tc>
        <w:tc>
          <w:tcPr>
            <w:tcW w:w="1922" w:type="dxa"/>
            <w:vAlign w:val="center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</w:tbl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p w:rsidR="00274683" w:rsidRPr="00DC4A3E" w:rsidRDefault="00274683" w:rsidP="00274683">
      <w:pPr>
        <w:ind w:firstLine="708"/>
        <w:jc w:val="center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E76390">
        <w:rPr>
          <w:b/>
          <w:sz w:val="24"/>
          <w:szCs w:val="24"/>
        </w:rPr>
        <w:t xml:space="preserve">. Порядок аккумулирования средств заинтересованных лиц,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направляемых на выполнение минимального, дополнительного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</w:t>
      </w:r>
      <w:r>
        <w:rPr>
          <w:sz w:val="24"/>
          <w:szCs w:val="24"/>
        </w:rPr>
        <w:t>ООО «Шерегеш-Сервис», ООО «Горизонт»</w:t>
      </w:r>
      <w:r w:rsidRPr="00E76390">
        <w:rPr>
          <w:sz w:val="24"/>
          <w:szCs w:val="24"/>
        </w:rPr>
        <w:t>).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должны перечисляться заинтересованными лицами поэтапно (одни раз в год) в соответствии с годом реализации программы.</w:t>
      </w:r>
      <w:r w:rsidRPr="00E76390">
        <w:rPr>
          <w:sz w:val="24"/>
          <w:szCs w:val="24"/>
        </w:rPr>
        <w:t xml:space="preserve">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включенной в муниципальную программу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Организация обсуждения дизайн-проектов обеспечивается участниками муниципальной программы.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proofErr w:type="spellStart"/>
      <w:r w:rsidRPr="000614F8">
        <w:rPr>
          <w:sz w:val="24"/>
          <w:szCs w:val="24"/>
        </w:rPr>
        <w:t>Справочно</w:t>
      </w:r>
      <w:proofErr w:type="spellEnd"/>
      <w:r w:rsidRPr="000614F8">
        <w:rPr>
          <w:sz w:val="24"/>
          <w:szCs w:val="24"/>
        </w:rPr>
        <w:t xml:space="preserve">: В соответствии с Федеральным законом от </w:t>
      </w:r>
      <w:hyperlink r:id="rId20" w:history="1">
        <w:r w:rsidRPr="000614F8">
          <w:rPr>
            <w:rStyle w:val="ab"/>
            <w:sz w:val="24"/>
            <w:szCs w:val="24"/>
          </w:rPr>
          <w:t>2 мая 2006 года № 59-ФЗ (ред. от 27.11.2017)</w:t>
        </w:r>
      </w:hyperlink>
      <w:r w:rsidRPr="000614F8">
        <w:rPr>
          <w:sz w:val="24"/>
          <w:szCs w:val="24"/>
        </w:rPr>
        <w:t xml:space="preserve"> «О порядке рассмотрения обращений граждан Российской Федерации»:  граждане имеют право обращаться лично, а также направлять индивидуальные и коллективные обращения в органы местного самоуправления и должностным лицам, в том числе по информационным системам общего пользования (п. 1 ст. 2). Поэтому на основании Федерального закона от 02.05.2006г. № 59-ОЗ администрация </w:t>
      </w:r>
      <w:r w:rsidR="00564C3B">
        <w:rPr>
          <w:sz w:val="24"/>
          <w:szCs w:val="24"/>
        </w:rPr>
        <w:t>Шерегеш</w:t>
      </w:r>
      <w:r w:rsidRPr="000614F8">
        <w:rPr>
          <w:sz w:val="24"/>
          <w:szCs w:val="24"/>
        </w:rPr>
        <w:t xml:space="preserve">ского городского поселения предоставляет жителям возможность участвовать </w:t>
      </w:r>
      <w:r w:rsidR="00564C3B" w:rsidRPr="000614F8">
        <w:rPr>
          <w:sz w:val="24"/>
          <w:szCs w:val="24"/>
        </w:rPr>
        <w:t>в общественных</w:t>
      </w:r>
      <w:r w:rsidRPr="000614F8">
        <w:rPr>
          <w:sz w:val="24"/>
          <w:szCs w:val="24"/>
        </w:rPr>
        <w:t xml:space="preserve"> обсуждениях по выбору дворовых и общественных территорий в электронной форме. Предложения принимаются в свободной форме на официальном сайте администрации </w:t>
      </w:r>
      <w:r w:rsidR="00564C3B">
        <w:rPr>
          <w:sz w:val="24"/>
          <w:szCs w:val="24"/>
        </w:rPr>
        <w:t>Шерегеш</w:t>
      </w:r>
      <w:r w:rsidRPr="000614F8">
        <w:rPr>
          <w:sz w:val="24"/>
          <w:szCs w:val="24"/>
        </w:rPr>
        <w:t>ского городского поселения - http://</w:t>
      </w:r>
      <w:r w:rsidR="00564C3B" w:rsidRPr="00564C3B">
        <w:rPr>
          <w:rFonts w:eastAsia="Calibri"/>
          <w:sz w:val="22"/>
          <w:szCs w:val="22"/>
          <w:lang w:eastAsia="en-US"/>
        </w:rPr>
        <w:t xml:space="preserve"> </w:t>
      </w:r>
      <w:r w:rsidR="00564C3B" w:rsidRPr="00564C3B">
        <w:rPr>
          <w:sz w:val="24"/>
          <w:szCs w:val="24"/>
        </w:rPr>
        <w:t xml:space="preserve">admsheregesh.ru </w:t>
      </w:r>
      <w:r w:rsidRPr="000614F8">
        <w:rPr>
          <w:sz w:val="24"/>
          <w:szCs w:val="24"/>
        </w:rPr>
        <w:t xml:space="preserve">/, а также по электронной почте - </w:t>
      </w:r>
      <w:proofErr w:type="gramStart"/>
      <w:r w:rsidR="00564C3B" w:rsidRPr="00564C3B">
        <w:rPr>
          <w:sz w:val="24"/>
          <w:szCs w:val="24"/>
        </w:rPr>
        <w:t>sheregesh2018@yandex.ru</w:t>
      </w:r>
      <w:r w:rsidRPr="000614F8">
        <w:rPr>
          <w:sz w:val="24"/>
          <w:szCs w:val="24"/>
        </w:rPr>
        <w:t> .</w:t>
      </w:r>
      <w:proofErr w:type="gramEnd"/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Гражданин в своем обращении в обязательном порядке должен указать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и почтовый адрес, если ответ должен быть направлен в письменной форме. Гражданин вправе приложить к такому обращению необходимые документы и материалы в электронной форме, либо направить их копии в письменной форме (п.3 ст. 7).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 xml:space="preserve">В целях реализации настоящей программы под общественной территорией понимаются территории, которыми беспрепятственно пользуется неограниченный круг лиц (в том числе площади, улицы, проезды, скверы, бульвары). 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С 1 января 202</w:t>
      </w:r>
      <w:r w:rsidR="00564C3B">
        <w:rPr>
          <w:sz w:val="24"/>
          <w:szCs w:val="24"/>
        </w:rPr>
        <w:t>2</w:t>
      </w:r>
      <w:r w:rsidRPr="000614F8">
        <w:rPr>
          <w:sz w:val="24"/>
          <w:szCs w:val="24"/>
        </w:rPr>
        <w:t xml:space="preserve"> года муниципальное образование «</w:t>
      </w:r>
      <w:r w:rsidR="00564C3B">
        <w:rPr>
          <w:sz w:val="24"/>
          <w:szCs w:val="24"/>
        </w:rPr>
        <w:t>Шерегеш</w:t>
      </w:r>
      <w:r w:rsidRPr="000614F8">
        <w:rPr>
          <w:sz w:val="24"/>
          <w:szCs w:val="24"/>
        </w:rPr>
        <w:t xml:space="preserve">ское городское поселение» берет на себя обязательства по обеспечению возможности проведения ежегодного голосования в электронной форме в информационно-телекоммуникационной сети «Интернет» по отбору общественных территорий, подлежащих благоустройству в рамках реализации муниципальных программ (далее – голосование по отбору общественных территорий) в год, следующий за годом проведения такого голосования, в соответствии с Порядком проведения голосования по отбору общественных территорий муниципальных образований Кемеровской области – Кузбасса, подлежащих благоустройству в рамках муниципальных программ (подпрограмм) формирования современной городской среды, утвержденным постановлением Коллегии Администрации Кемеровской области от 29.03.2019 № 206 (в редакции от 29.05.2020 № 318).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.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населения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r w:rsidRPr="00E76390">
        <w:rPr>
          <w:sz w:val="24"/>
          <w:szCs w:val="24"/>
        </w:rPr>
        <w:lastRenderedPageBreak/>
        <w:t>маломобильных групп населения.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274683" w:rsidRPr="00397C95" w:rsidRDefault="00274683" w:rsidP="00274683">
      <w:pPr>
        <w:widowControl w:val="0"/>
        <w:autoSpaceDE w:val="0"/>
        <w:autoSpaceDN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13. </w:t>
      </w:r>
      <w:r w:rsidRPr="00397C95">
        <w:rPr>
          <w:b/>
          <w:sz w:val="24"/>
          <w:szCs w:val="24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</w:t>
      </w:r>
    </w:p>
    <w:p w:rsidR="00274683" w:rsidRPr="00A1146B" w:rsidRDefault="00274683" w:rsidP="002746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274683" w:rsidRPr="00970DC5" w:rsidTr="00274683">
        <w:trPr>
          <w:trHeight w:val="266"/>
        </w:trPr>
        <w:tc>
          <w:tcPr>
            <w:tcW w:w="709" w:type="dxa"/>
            <w:vMerge w:val="restart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274683" w:rsidRPr="00970DC5" w:rsidTr="00274683">
        <w:tc>
          <w:tcPr>
            <w:tcW w:w="709" w:type="dxa"/>
            <w:vMerge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6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8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10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24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9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274683" w:rsidRPr="006440C8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19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274683" w:rsidRPr="006440C8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B3350A">
              <w:t>пгт</w:t>
            </w:r>
            <w:proofErr w:type="spellEnd"/>
            <w:r w:rsidRPr="00B3350A">
              <w:t xml:space="preserve">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274683" w:rsidRPr="006440C8" w:rsidRDefault="00274683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 w:rsidR="00A0569F">
              <w:t>Гагарина</w:t>
            </w:r>
            <w:r w:rsidR="00F50BEF">
              <w:t xml:space="preserve">, </w:t>
            </w:r>
            <w:r w:rsidR="00A0569F">
              <w:t>14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DC293F" w:rsidTr="00274683">
        <w:tc>
          <w:tcPr>
            <w:tcW w:w="709" w:type="dxa"/>
          </w:tcPr>
          <w:p w:rsidR="00DC293F" w:rsidRDefault="00A0569F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962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DC293F" w:rsidRPr="006440C8" w:rsidRDefault="00A0569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Гагарина, 12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Tr="00274683">
        <w:tc>
          <w:tcPr>
            <w:tcW w:w="709" w:type="dxa"/>
          </w:tcPr>
          <w:p w:rsidR="00A0569F" w:rsidRDefault="00FA5962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Дзержинского, </w:t>
            </w:r>
            <w:r>
              <w:t>7</w:t>
            </w:r>
          </w:p>
        </w:tc>
        <w:tc>
          <w:tcPr>
            <w:tcW w:w="756" w:type="dxa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A0569F" w:rsidRPr="003F3149" w:rsidRDefault="00A0569F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93F" w:rsidTr="00274683">
        <w:tc>
          <w:tcPr>
            <w:tcW w:w="709" w:type="dxa"/>
          </w:tcPr>
          <w:p w:rsidR="00DC293F" w:rsidRDefault="00DC293F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962"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DC293F" w:rsidRPr="006440C8" w:rsidRDefault="00F50BE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>
              <w:t>пгт</w:t>
            </w:r>
            <w:proofErr w:type="spellEnd"/>
            <w:r>
              <w:t xml:space="preserve"> Шерегеш, ул. Советская, 15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FA5962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DC293F" w:rsidRPr="006440C8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 w:rsidR="00F50BEF">
              <w:t>Советская</w:t>
            </w:r>
            <w:r>
              <w:t>, 16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FA5962" w:rsidP="00DC293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DC293F" w:rsidRPr="009F32CE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 w:rsidR="00F50BEF">
              <w:t>4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FA5962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DC293F" w:rsidRPr="009F32CE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 w:rsidR="00F50BEF">
              <w:t>Гагарина, 18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274683" w:rsidRPr="00E76390" w:rsidRDefault="00274683" w:rsidP="00274683">
      <w:pPr>
        <w:pStyle w:val="Default"/>
        <w:ind w:firstLine="708"/>
        <w:jc w:val="both"/>
      </w:pPr>
    </w:p>
    <w:p w:rsidR="00274683" w:rsidRDefault="00274683" w:rsidP="00274683">
      <w:pPr>
        <w:jc w:val="center"/>
        <w:rPr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14. </w:t>
      </w: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5663E1" w:rsidRPr="00525531" w:rsidRDefault="005663E1" w:rsidP="00274683">
      <w:pPr>
        <w:jc w:val="center"/>
        <w:rPr>
          <w:b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5663E1" w:rsidRPr="00970DC5" w:rsidTr="005663E1">
        <w:trPr>
          <w:trHeight w:val="266"/>
        </w:trPr>
        <w:tc>
          <w:tcPr>
            <w:tcW w:w="709" w:type="dxa"/>
            <w:vMerge w:val="restart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 xml:space="preserve">№ </w:t>
            </w:r>
            <w:r w:rsidRPr="00970DC5">
              <w:rPr>
                <w:color w:val="000000"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3375" w:type="dxa"/>
            <w:vMerge w:val="restart"/>
          </w:tcPr>
          <w:p w:rsidR="005663E1" w:rsidRPr="00970DC5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lastRenderedPageBreak/>
              <w:t xml:space="preserve">Адрес </w:t>
            </w:r>
            <w:r>
              <w:rPr>
                <w:color w:val="000000"/>
                <w:sz w:val="26"/>
                <w:szCs w:val="26"/>
              </w:rPr>
              <w:t>общественных</w:t>
            </w:r>
            <w:r w:rsidRPr="00970DC5">
              <w:rPr>
                <w:color w:val="000000"/>
                <w:sz w:val="26"/>
                <w:szCs w:val="26"/>
              </w:rPr>
              <w:t xml:space="preserve">  </w:t>
            </w:r>
            <w:r w:rsidRPr="00970DC5">
              <w:rPr>
                <w:color w:val="000000"/>
                <w:sz w:val="26"/>
                <w:szCs w:val="26"/>
              </w:rPr>
              <w:lastRenderedPageBreak/>
              <w:t>территори</w:t>
            </w:r>
            <w:r>
              <w:rPr>
                <w:color w:val="000000"/>
                <w:sz w:val="26"/>
                <w:szCs w:val="26"/>
              </w:rPr>
              <w:t>й,</w:t>
            </w:r>
            <w:r w:rsidRPr="00970DC5">
              <w:rPr>
                <w:color w:val="000000"/>
                <w:sz w:val="26"/>
                <w:szCs w:val="26"/>
              </w:rPr>
              <w:t xml:space="preserve"> которы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970DC5">
              <w:rPr>
                <w:color w:val="000000"/>
                <w:sz w:val="26"/>
                <w:szCs w:val="26"/>
              </w:rPr>
              <w:t xml:space="preserve">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lastRenderedPageBreak/>
              <w:t>Плановый период выполнения работ по годам</w:t>
            </w:r>
          </w:p>
        </w:tc>
      </w:tr>
      <w:tr w:rsidR="005663E1" w:rsidRPr="00970DC5" w:rsidTr="005663E1">
        <w:tc>
          <w:tcPr>
            <w:tcW w:w="709" w:type="dxa"/>
            <w:vMerge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lastRenderedPageBreak/>
              <w:t>1</w:t>
            </w:r>
          </w:p>
        </w:tc>
        <w:tc>
          <w:tcPr>
            <w:tcW w:w="3375" w:type="dxa"/>
          </w:tcPr>
          <w:p w:rsidR="005663E1" w:rsidRPr="00525531" w:rsidRDefault="005663E1" w:rsidP="005663E1">
            <w:pPr>
              <w:ind w:left="33"/>
              <w:jc w:val="both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Площадь между домами</w:t>
            </w:r>
            <w:r>
              <w:rPr>
                <w:sz w:val="24"/>
                <w:szCs w:val="24"/>
              </w:rPr>
              <w:t xml:space="preserve"> ул. Дзержинского, 33 и 33а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5663E1" w:rsidRPr="00F1087F" w:rsidRDefault="005663E1" w:rsidP="005663E1">
            <w:pPr>
              <w:rPr>
                <w:sz w:val="24"/>
                <w:szCs w:val="24"/>
              </w:rPr>
            </w:pPr>
            <w:proofErr w:type="spellStart"/>
            <w:r w:rsidRPr="00F1087F">
              <w:rPr>
                <w:sz w:val="24"/>
                <w:szCs w:val="24"/>
              </w:rPr>
              <w:t>Агит</w:t>
            </w:r>
            <w:proofErr w:type="spellEnd"/>
            <w:r w:rsidRPr="00F10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</w:rPr>
              <w:t>, ул. Гагарина, 6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5663E1" w:rsidRDefault="005663E1" w:rsidP="005663E1">
            <w:r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5663E1" w:rsidRDefault="005663E1" w:rsidP="005663E1">
            <w:r w:rsidRPr="00E02CFD">
              <w:rPr>
                <w:sz w:val="24"/>
                <w:szCs w:val="24"/>
              </w:rPr>
              <w:t>Пешеходная дорожка</w:t>
            </w:r>
            <w:r>
              <w:rPr>
                <w:sz w:val="24"/>
                <w:szCs w:val="24"/>
              </w:rPr>
              <w:t xml:space="preserve"> (лестничный марш) ул. Гагарина - ул. Советская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 xml:space="preserve"> о</w:t>
            </w:r>
            <w:r w:rsidRPr="005663E1">
              <w:t>т КДЦ «Мустаг» до ул. Гагарина,20</w:t>
            </w:r>
          </w:p>
        </w:tc>
        <w:tc>
          <w:tcPr>
            <w:tcW w:w="756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>, ул</w:t>
            </w:r>
            <w:r w:rsidRPr="005663E1">
              <w:t>. 40 лет Октября</w:t>
            </w:r>
            <w:r>
              <w:t xml:space="preserve"> </w:t>
            </w:r>
            <w:r w:rsidRPr="005663E1">
              <w:t>- ул. Кирова</w:t>
            </w:r>
          </w:p>
        </w:tc>
        <w:tc>
          <w:tcPr>
            <w:tcW w:w="756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74683" w:rsidRPr="00F1087F" w:rsidRDefault="00274683" w:rsidP="0027468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74683" w:rsidRPr="00E76390" w:rsidRDefault="00274683" w:rsidP="00274683">
      <w:pPr>
        <w:rPr>
          <w:b/>
          <w:bCs/>
          <w:color w:val="00000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5B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</w:t>
      </w: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 xml:space="preserve">(пользователями) указанных домов (земельных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Шерегеш</w:t>
      </w:r>
      <w:r w:rsidRPr="005C615B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274683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53"/>
        <w:gridCol w:w="3385"/>
      </w:tblGrid>
      <w:tr w:rsidR="00274683" w:rsidRPr="005C615B" w:rsidTr="00274683">
        <w:trPr>
          <w:trHeight w:val="347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74683" w:rsidRPr="005C615B" w:rsidTr="00274683">
        <w:trPr>
          <w:trHeight w:val="383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282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1140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Таштагольского городского поселения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 даты проведения инвентаризации</w:t>
            </w:r>
          </w:p>
        </w:tc>
      </w:tr>
    </w:tbl>
    <w:p w:rsidR="00274683" w:rsidRDefault="00274683" w:rsidP="00274683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</w:p>
    <w:p w:rsidR="00274683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 w:cs="Times New Roman"/>
          <w:b/>
          <w:sz w:val="24"/>
          <w:szCs w:val="24"/>
        </w:rPr>
        <w:t>16. Иные мероприятия по благоустройству</w:t>
      </w: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274683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3F3149" w:rsidP="005663E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7</w:t>
      </w:r>
      <w:r w:rsidRPr="00B540E0">
        <w:rPr>
          <w:b/>
          <w:bCs/>
          <w:color w:val="000000"/>
          <w:sz w:val="24"/>
          <w:szCs w:val="24"/>
        </w:rPr>
        <w:t xml:space="preserve">. Синхронизация различных программ и проектов с объектами </w:t>
      </w:r>
      <w:proofErr w:type="spellStart"/>
      <w:r w:rsidRPr="00B540E0">
        <w:rPr>
          <w:b/>
          <w:bCs/>
          <w:color w:val="000000"/>
          <w:sz w:val="24"/>
          <w:szCs w:val="24"/>
        </w:rPr>
        <w:t>Гос</w:t>
      </w:r>
      <w:r>
        <w:rPr>
          <w:b/>
          <w:bCs/>
          <w:color w:val="000000"/>
          <w:sz w:val="24"/>
          <w:szCs w:val="24"/>
        </w:rPr>
        <w:t>с</w:t>
      </w:r>
      <w:r w:rsidRPr="00B540E0">
        <w:rPr>
          <w:b/>
          <w:bCs/>
          <w:color w:val="000000"/>
          <w:sz w:val="24"/>
          <w:szCs w:val="24"/>
        </w:rPr>
        <w:t>ре</w:t>
      </w:r>
      <w:r>
        <w:rPr>
          <w:b/>
          <w:bCs/>
          <w:color w:val="000000"/>
          <w:sz w:val="24"/>
          <w:szCs w:val="24"/>
        </w:rPr>
        <w:t>д</w:t>
      </w:r>
      <w:r w:rsidRPr="00B540E0">
        <w:rPr>
          <w:b/>
          <w:bCs/>
          <w:color w:val="000000"/>
          <w:sz w:val="24"/>
          <w:szCs w:val="24"/>
        </w:rPr>
        <w:t>ы</w:t>
      </w:r>
      <w:proofErr w:type="spellEnd"/>
      <w:r w:rsidRPr="00B540E0">
        <w:rPr>
          <w:b/>
          <w:bCs/>
          <w:color w:val="000000"/>
          <w:sz w:val="24"/>
          <w:szCs w:val="24"/>
        </w:rPr>
        <w:t xml:space="preserve">. </w:t>
      </w: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540E0">
        <w:rPr>
          <w:bCs/>
          <w:color w:val="000000"/>
          <w:sz w:val="24"/>
          <w:szCs w:val="24"/>
        </w:rPr>
        <w:t>ресурсоснабжающих</w:t>
      </w:r>
      <w:proofErr w:type="spellEnd"/>
      <w:r w:rsidRPr="00B540E0">
        <w:rPr>
          <w:bCs/>
          <w:color w:val="000000"/>
          <w:sz w:val="24"/>
          <w:szCs w:val="24"/>
        </w:rPr>
        <w:t xml:space="preserve"> организаций и прочих программ. Путем направления информационного письма, с перечнем территорий по благоустройству в рамках программы «Формирования современной городской среды» на 20</w:t>
      </w:r>
      <w:r>
        <w:rPr>
          <w:bCs/>
          <w:color w:val="000000"/>
          <w:sz w:val="24"/>
          <w:szCs w:val="24"/>
        </w:rPr>
        <w:t>20</w:t>
      </w:r>
      <w:r w:rsidRPr="00B540E0">
        <w:rPr>
          <w:bCs/>
          <w:color w:val="000000"/>
          <w:sz w:val="24"/>
          <w:szCs w:val="24"/>
        </w:rPr>
        <w:t xml:space="preserve"> год.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8</w:t>
      </w:r>
      <w:r w:rsidRPr="00B540E0">
        <w:rPr>
          <w:b/>
          <w:bCs/>
          <w:color w:val="000000"/>
          <w:sz w:val="24"/>
          <w:szCs w:val="24"/>
        </w:rPr>
        <w:t>. Порядок внесения изменения в программу</w:t>
      </w: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br/>
        <w:t>1. По решению общественной комиссии внесение изменений в данную</w:t>
      </w:r>
      <w:r w:rsidRPr="00B540E0">
        <w:rPr>
          <w:bCs/>
          <w:color w:val="000000"/>
          <w:sz w:val="24"/>
          <w:szCs w:val="24"/>
        </w:rPr>
        <w:br/>
        <w:t>программу может быть осуществлено на основании:</w:t>
      </w:r>
      <w:r w:rsidRPr="00B540E0">
        <w:rPr>
          <w:bCs/>
          <w:color w:val="000000"/>
          <w:sz w:val="24"/>
          <w:szCs w:val="24"/>
        </w:rPr>
        <w:br/>
        <w:t>- изменения объемов финансирования из различных источников,</w:t>
      </w:r>
      <w:r w:rsidRPr="00B540E0">
        <w:rPr>
          <w:bCs/>
          <w:color w:val="000000"/>
          <w:sz w:val="24"/>
          <w:szCs w:val="24"/>
        </w:rPr>
        <w:br/>
        <w:t>предусмотренных программой;</w:t>
      </w:r>
      <w:r w:rsidRPr="00B540E0">
        <w:rPr>
          <w:bCs/>
          <w:color w:val="000000"/>
          <w:sz w:val="24"/>
          <w:szCs w:val="24"/>
        </w:rPr>
        <w:br/>
        <w:t>- изменения требований федерального и областного законодательства;</w:t>
      </w:r>
      <w:r w:rsidRPr="00B540E0">
        <w:rPr>
          <w:bCs/>
          <w:color w:val="000000"/>
          <w:sz w:val="24"/>
          <w:szCs w:val="24"/>
        </w:rPr>
        <w:br/>
        <w:t>- роста числа участников программы;</w:t>
      </w:r>
      <w:r w:rsidRPr="00B540E0">
        <w:rPr>
          <w:bCs/>
          <w:color w:val="000000"/>
          <w:sz w:val="24"/>
          <w:szCs w:val="24"/>
        </w:rPr>
        <w:br/>
        <w:t>- форс-мажорных обстоятельств.</w:t>
      </w:r>
      <w:r w:rsidRPr="00B540E0">
        <w:rPr>
          <w:bCs/>
          <w:color w:val="000000"/>
          <w:sz w:val="24"/>
          <w:szCs w:val="24"/>
        </w:rPr>
        <w:br/>
        <w:t xml:space="preserve">2. </w:t>
      </w:r>
      <w:r>
        <w:rPr>
          <w:bCs/>
          <w:color w:val="000000"/>
          <w:sz w:val="24"/>
          <w:szCs w:val="24"/>
        </w:rPr>
        <w:t>Решением Совета народных депутатов Шерегешского</w:t>
      </w:r>
      <w:r w:rsidRPr="00B540E0">
        <w:rPr>
          <w:bCs/>
          <w:color w:val="000000"/>
          <w:sz w:val="24"/>
          <w:szCs w:val="24"/>
        </w:rPr>
        <w:t xml:space="preserve"> городского поселения данные изменения вносятся в программу.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right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Приложение №1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С В Е Д Е Н И Я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274683" w:rsidRPr="00E76390" w:rsidTr="00274683">
        <w:trPr>
          <w:jc w:val="center"/>
        </w:trPr>
        <w:tc>
          <w:tcPr>
            <w:tcW w:w="616" w:type="dxa"/>
            <w:vMerge w:val="restart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  <w:vMerge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663E1">
              <w:rPr>
                <w:sz w:val="24"/>
                <w:szCs w:val="24"/>
              </w:rPr>
              <w:t>1</w:t>
            </w:r>
            <w:r w:rsidRPr="00E76390">
              <w:rPr>
                <w:sz w:val="24"/>
                <w:szCs w:val="24"/>
              </w:rPr>
              <w:t>год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Га </w:t>
            </w: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663E1">
              <w:rPr>
                <w:sz w:val="24"/>
                <w:szCs w:val="24"/>
              </w:rPr>
              <w:t>6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b/>
          <w:sz w:val="24"/>
          <w:szCs w:val="24"/>
        </w:rPr>
        <w:sectPr w:rsidR="00274683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274683" w:rsidRPr="00E76390" w:rsidRDefault="00274683" w:rsidP="00274683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274683" w:rsidRPr="00E76390" w:rsidRDefault="00274683" w:rsidP="00274683">
      <w:pPr>
        <w:jc w:val="center"/>
        <w:rPr>
          <w:b/>
          <w:sz w:val="24"/>
          <w:szCs w:val="24"/>
          <w:lang w:val="en-US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tbl>
      <w:tblPr>
        <w:tblW w:w="15081" w:type="dxa"/>
        <w:tblInd w:w="576" w:type="dxa"/>
        <w:tblLook w:val="04A0" w:firstRow="1" w:lastRow="0" w:firstColumn="1" w:lastColumn="0" w:noHBand="0" w:noVBand="1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274683" w:rsidRPr="002D07B2" w:rsidTr="00274683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Ожидаемый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результат (краткое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274683" w:rsidRPr="002D07B2" w:rsidTr="0027468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</w:tr>
      <w:tr w:rsidR="00274683" w:rsidRPr="002D07B2" w:rsidTr="00274683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D07B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2D07B2">
              <w:rPr>
                <w:sz w:val="24"/>
                <w:szCs w:val="24"/>
              </w:rPr>
              <w:t xml:space="preserve"> городского поселения </w:t>
            </w:r>
            <w:r>
              <w:rPr>
                <w:sz w:val="24"/>
                <w:szCs w:val="24"/>
              </w:rPr>
              <w:t>Швайгерт В.С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- </w:t>
            </w:r>
            <w:r w:rsidRPr="002D07B2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контроль качества работ;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Кол-во отремонтированных дворов,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274683" w:rsidRPr="002D07B2" w:rsidTr="00274683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</w:t>
            </w:r>
            <w:r w:rsidRPr="002D07B2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proofErr w:type="gramStart"/>
            <w:r>
              <w:rPr>
                <w:sz w:val="24"/>
                <w:szCs w:val="24"/>
              </w:rPr>
              <w:t xml:space="preserve">2019 </w:t>
            </w:r>
            <w:r w:rsidRPr="002D07B2">
              <w:rPr>
                <w:sz w:val="24"/>
                <w:szCs w:val="24"/>
              </w:rPr>
              <w:t xml:space="preserve"> году</w:t>
            </w:r>
            <w:proofErr w:type="gramEnd"/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- подготовка проекта ремонта;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2. Доля благоустроенных территорий общего пользования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Шерегешском </w:t>
            </w:r>
            <w:r w:rsidRPr="002D07B2">
              <w:rPr>
                <w:color w:val="000000"/>
                <w:sz w:val="24"/>
                <w:szCs w:val="24"/>
              </w:rPr>
              <w:t>городском поселении от общего количества таких территорий, %</w:t>
            </w:r>
          </w:p>
        </w:tc>
      </w:tr>
      <w:tr w:rsidR="00274683" w:rsidRPr="002D07B2" w:rsidTr="00274683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1. Кол-во организованны встреч с населением,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2. Кол-</w:t>
            </w:r>
            <w:proofErr w:type="gramStart"/>
            <w:r w:rsidRPr="002D07B2">
              <w:rPr>
                <w:sz w:val="24"/>
                <w:szCs w:val="24"/>
              </w:rPr>
              <w:t>во  поступивших</w:t>
            </w:r>
            <w:proofErr w:type="gramEnd"/>
            <w:r w:rsidRPr="002D07B2">
              <w:rPr>
                <w:sz w:val="24"/>
                <w:szCs w:val="24"/>
              </w:rPr>
              <w:t xml:space="preserve"> предложений заинтересованных лиц о включении объекта в муниципальную программу,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финансовым </w:t>
            </w:r>
            <w:r w:rsidRPr="002D07B2">
              <w:rPr>
                <w:sz w:val="24"/>
                <w:szCs w:val="24"/>
              </w:rPr>
              <w:lastRenderedPageBreak/>
              <w:t>(трудовым) участием граждан, организаций, %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собраний;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right"/>
        <w:rPr>
          <w:sz w:val="24"/>
          <w:szCs w:val="24"/>
        </w:rPr>
        <w:sectPr w:rsidR="00274683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274683" w:rsidRPr="00E76390" w:rsidRDefault="00274683" w:rsidP="00274683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274683" w:rsidRPr="00E76390" w:rsidRDefault="00274683" w:rsidP="00274683">
      <w:pPr>
        <w:jc w:val="center"/>
        <w:rPr>
          <w:sz w:val="24"/>
          <w:szCs w:val="24"/>
        </w:rPr>
      </w:pPr>
    </w:p>
    <w:p w:rsidR="00274683" w:rsidRPr="00E76390" w:rsidRDefault="00274683" w:rsidP="00274683">
      <w:pPr>
        <w:suppressAutoHyphens/>
        <w:ind w:right="-46"/>
        <w:jc w:val="right"/>
        <w:rPr>
          <w:b/>
          <w:sz w:val="24"/>
          <w:szCs w:val="24"/>
        </w:rPr>
      </w:pPr>
    </w:p>
    <w:p w:rsidR="00274683" w:rsidRPr="00E76390" w:rsidRDefault="00274683" w:rsidP="00274683">
      <w:pPr>
        <w:rPr>
          <w:sz w:val="24"/>
          <w:szCs w:val="24"/>
        </w:rPr>
      </w:pPr>
    </w:p>
    <w:tbl>
      <w:tblPr>
        <w:tblW w:w="1409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418"/>
        <w:gridCol w:w="1843"/>
        <w:gridCol w:w="1275"/>
        <w:gridCol w:w="1276"/>
        <w:gridCol w:w="1276"/>
        <w:gridCol w:w="1276"/>
        <w:gridCol w:w="14"/>
        <w:gridCol w:w="1261"/>
        <w:gridCol w:w="1276"/>
      </w:tblGrid>
      <w:tr w:rsidR="00274683" w:rsidRPr="00A1733C" w:rsidTr="00274683">
        <w:tc>
          <w:tcPr>
            <w:tcW w:w="567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8" w:type="dxa"/>
            <w:gridSpan w:val="6"/>
          </w:tcPr>
          <w:p w:rsidR="00274683" w:rsidRPr="00A1733C" w:rsidRDefault="00274683" w:rsidP="00274683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4683" w:rsidRPr="00A1733C" w:rsidTr="00274683">
        <w:trPr>
          <w:trHeight w:val="332"/>
        </w:trPr>
        <w:tc>
          <w:tcPr>
            <w:tcW w:w="567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5" w:type="dxa"/>
            <w:gridSpan w:val="2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До 31.12.202</w:t>
            </w:r>
            <w:r>
              <w:rPr>
                <w:sz w:val="24"/>
                <w:szCs w:val="24"/>
              </w:rPr>
              <w:t>3</w:t>
            </w: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="007E6159">
              <w:rPr>
                <w:sz w:val="24"/>
                <w:szCs w:val="24"/>
              </w:rPr>
              <w:t>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Таштагольском муниципальном районе» на 2019-2022 годы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="007E6159">
              <w:rPr>
                <w:sz w:val="24"/>
                <w:szCs w:val="24"/>
              </w:rPr>
              <w:t>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290" w:type="dxa"/>
            <w:gridSpan w:val="2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экономического развития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proofErr w:type="spellEnd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290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61" w:type="dxa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Территориальные управления администрации Таштагольского муниципального района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sz w:val="24"/>
          <w:szCs w:val="24"/>
        </w:rPr>
        <w:sectPr w:rsidR="00274683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274683" w:rsidRPr="00B540E0" w:rsidRDefault="00274683" w:rsidP="00274683">
      <w:pPr>
        <w:jc w:val="right"/>
        <w:rPr>
          <w:sz w:val="24"/>
          <w:szCs w:val="24"/>
        </w:rPr>
      </w:pPr>
      <w:r w:rsidRPr="00B540E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274683" w:rsidRDefault="00274683" w:rsidP="00274683">
      <w:pPr>
        <w:jc w:val="center"/>
        <w:rPr>
          <w:b/>
          <w:sz w:val="24"/>
          <w:szCs w:val="24"/>
        </w:rPr>
      </w:pPr>
    </w:p>
    <w:p w:rsidR="00274683" w:rsidRPr="00336843" w:rsidRDefault="00274683" w:rsidP="0027468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36843">
        <w:rPr>
          <w:b/>
          <w:sz w:val="28"/>
          <w:szCs w:val="28"/>
        </w:rPr>
        <w:t xml:space="preserve"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274683" w:rsidRPr="00B540E0" w:rsidRDefault="00274683" w:rsidP="00274683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A0569F" w:rsidRPr="00970DC5" w:rsidTr="00A0569F">
        <w:trPr>
          <w:trHeight w:val="266"/>
        </w:trPr>
        <w:tc>
          <w:tcPr>
            <w:tcW w:w="709" w:type="dxa"/>
            <w:vMerge w:val="restart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A0569F" w:rsidRPr="00970DC5" w:rsidTr="00A0569F">
        <w:tc>
          <w:tcPr>
            <w:tcW w:w="709" w:type="dxa"/>
            <w:vMerge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4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6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8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10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24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9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19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B3350A">
              <w:t>пгт</w:t>
            </w:r>
            <w:proofErr w:type="spellEnd"/>
            <w:r w:rsidRPr="00B3350A">
              <w:t xml:space="preserve">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Гагарина, 14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FA5962" w:rsidRPr="006440C8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Гагарина, 12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Дзержинского, </w:t>
            </w:r>
            <w:r>
              <w:t>7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FA5962" w:rsidRPr="006440C8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>
              <w:t>пгт</w:t>
            </w:r>
            <w:proofErr w:type="spellEnd"/>
            <w:r>
              <w:t xml:space="preserve"> Шерегеш, ул. Советская, 15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FA5962" w:rsidRPr="006440C8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Советская, 16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4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A5962" w:rsidRPr="003F3149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FA5962">
              <w:t>пгт</w:t>
            </w:r>
            <w:proofErr w:type="spellEnd"/>
            <w:r w:rsidRPr="00FA5962">
              <w:t xml:space="preserve"> Шерегеш, ул. Гагарина, 18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274683" w:rsidRPr="00B540E0" w:rsidRDefault="00274683" w:rsidP="00274683">
      <w:pPr>
        <w:rPr>
          <w:b/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jc w:val="right"/>
        <w:rPr>
          <w:sz w:val="24"/>
          <w:szCs w:val="24"/>
        </w:rPr>
      </w:pPr>
      <w:r w:rsidRPr="0055074B">
        <w:rPr>
          <w:sz w:val="24"/>
          <w:szCs w:val="24"/>
        </w:rPr>
        <w:lastRenderedPageBreak/>
        <w:t>Приложение №</w:t>
      </w:r>
      <w:r w:rsidRPr="0055074B">
        <w:rPr>
          <w:b/>
          <w:sz w:val="24"/>
          <w:szCs w:val="24"/>
        </w:rPr>
        <w:t xml:space="preserve"> </w:t>
      </w:r>
      <w:r w:rsidRPr="0055074B">
        <w:rPr>
          <w:sz w:val="24"/>
          <w:szCs w:val="24"/>
        </w:rPr>
        <w:t>5</w:t>
      </w:r>
    </w:p>
    <w:p w:rsidR="00274683" w:rsidRPr="00525531" w:rsidRDefault="00274683" w:rsidP="00274683">
      <w:pPr>
        <w:jc w:val="center"/>
        <w:rPr>
          <w:b/>
          <w:color w:val="000000"/>
          <w:sz w:val="24"/>
          <w:szCs w:val="24"/>
        </w:rPr>
      </w:pP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  <w:r w:rsidRPr="0055074B">
        <w:rPr>
          <w:b/>
          <w:sz w:val="24"/>
          <w:szCs w:val="24"/>
        </w:rPr>
        <w:t>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7E6159" w:rsidRPr="007E6159" w:rsidTr="00A0569F">
        <w:trPr>
          <w:trHeight w:val="266"/>
        </w:trPr>
        <w:tc>
          <w:tcPr>
            <w:tcW w:w="709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Адрес общественных  территорий, которые подлежат благоустройству в 2018-2024гг.</w:t>
            </w:r>
          </w:p>
        </w:tc>
        <w:tc>
          <w:tcPr>
            <w:tcW w:w="5839" w:type="dxa"/>
            <w:gridSpan w:val="7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7E6159" w:rsidRPr="007E6159" w:rsidTr="00A0569F">
        <w:tc>
          <w:tcPr>
            <w:tcW w:w="709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2023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2024</w:t>
            </w: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Площадь между домами ул. Дзержинского, 33 и 33а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Агит</w:t>
            </w:r>
            <w:proofErr w:type="spellEnd"/>
            <w:r w:rsidRPr="007E6159">
              <w:rPr>
                <w:sz w:val="24"/>
                <w:szCs w:val="24"/>
              </w:rPr>
              <w:t>. Площадка, ул. Гагарина, 6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(лестничный марш) ул. Гагарина - ул. Советская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от КДЦ «Мустаг» до ул. Гагарина,20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дорожка, ул. 40 лет Октября - ул. Кирова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</w:tbl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</w:p>
    <w:p w:rsidR="00274683" w:rsidRDefault="00274683" w:rsidP="00274683">
      <w:pPr>
        <w:ind w:firstLine="709"/>
        <w:jc w:val="center"/>
        <w:rPr>
          <w:b/>
          <w:sz w:val="28"/>
          <w:szCs w:val="28"/>
        </w:rPr>
      </w:pPr>
      <w:r w:rsidRPr="00B056A0">
        <w:rPr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</w:t>
      </w:r>
      <w:r>
        <w:rPr>
          <w:b/>
          <w:sz w:val="28"/>
          <w:szCs w:val="28"/>
        </w:rPr>
        <w:t xml:space="preserve"> благоустройству не позднее 2024</w:t>
      </w:r>
      <w:r w:rsidRPr="00B056A0">
        <w:rPr>
          <w:b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274683" w:rsidRPr="00B056A0" w:rsidRDefault="00274683" w:rsidP="00274683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47"/>
        <w:gridCol w:w="4360"/>
      </w:tblGrid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Адрес торговой точки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«Мария –Ра»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20/2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Эдельвейс</w:t>
            </w:r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8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7</w:t>
            </w:r>
          </w:p>
        </w:tc>
      </w:tr>
    </w:tbl>
    <w:p w:rsidR="00274683" w:rsidRDefault="00274683" w:rsidP="00A0569F">
      <w:pPr>
        <w:rPr>
          <w:sz w:val="24"/>
          <w:szCs w:val="24"/>
        </w:rPr>
      </w:pPr>
    </w:p>
    <w:sectPr w:rsidR="00274683" w:rsidSect="00274683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3CC056C5"/>
    <w:multiLevelType w:val="hybridMultilevel"/>
    <w:tmpl w:val="E6C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40"/>
    <w:rsid w:val="00005750"/>
    <w:rsid w:val="0001308D"/>
    <w:rsid w:val="00054F99"/>
    <w:rsid w:val="000614F8"/>
    <w:rsid w:val="00081699"/>
    <w:rsid w:val="00093A38"/>
    <w:rsid w:val="00110914"/>
    <w:rsid w:val="0014291A"/>
    <w:rsid w:val="00146BAB"/>
    <w:rsid w:val="00151C64"/>
    <w:rsid w:val="00161D94"/>
    <w:rsid w:val="00185540"/>
    <w:rsid w:val="00190E4F"/>
    <w:rsid w:val="001A3A28"/>
    <w:rsid w:val="001B6118"/>
    <w:rsid w:val="001F0005"/>
    <w:rsid w:val="002028FA"/>
    <w:rsid w:val="00211154"/>
    <w:rsid w:val="00217119"/>
    <w:rsid w:val="00231CB9"/>
    <w:rsid w:val="00262D6F"/>
    <w:rsid w:val="00274683"/>
    <w:rsid w:val="002D637F"/>
    <w:rsid w:val="002E311C"/>
    <w:rsid w:val="002E5632"/>
    <w:rsid w:val="002F03E8"/>
    <w:rsid w:val="002F5E24"/>
    <w:rsid w:val="002F6271"/>
    <w:rsid w:val="00303130"/>
    <w:rsid w:val="00315F3C"/>
    <w:rsid w:val="00360850"/>
    <w:rsid w:val="003617EE"/>
    <w:rsid w:val="00397C95"/>
    <w:rsid w:val="003A7B13"/>
    <w:rsid w:val="003F2CF3"/>
    <w:rsid w:val="003F3149"/>
    <w:rsid w:val="00413FAD"/>
    <w:rsid w:val="00463D86"/>
    <w:rsid w:val="00525531"/>
    <w:rsid w:val="00530AC3"/>
    <w:rsid w:val="0055074B"/>
    <w:rsid w:val="00563A35"/>
    <w:rsid w:val="00564C3B"/>
    <w:rsid w:val="005663E1"/>
    <w:rsid w:val="00574BBD"/>
    <w:rsid w:val="00575238"/>
    <w:rsid w:val="005848EB"/>
    <w:rsid w:val="005B6615"/>
    <w:rsid w:val="005C615B"/>
    <w:rsid w:val="005D7319"/>
    <w:rsid w:val="005E5893"/>
    <w:rsid w:val="0061397E"/>
    <w:rsid w:val="00630F59"/>
    <w:rsid w:val="00641C23"/>
    <w:rsid w:val="006440C8"/>
    <w:rsid w:val="00646CCD"/>
    <w:rsid w:val="006533E3"/>
    <w:rsid w:val="006774D1"/>
    <w:rsid w:val="00681B89"/>
    <w:rsid w:val="006F091F"/>
    <w:rsid w:val="007008B4"/>
    <w:rsid w:val="007437E6"/>
    <w:rsid w:val="00765F69"/>
    <w:rsid w:val="0079047A"/>
    <w:rsid w:val="007A36C7"/>
    <w:rsid w:val="007B1136"/>
    <w:rsid w:val="007E4B28"/>
    <w:rsid w:val="007E6159"/>
    <w:rsid w:val="007F1523"/>
    <w:rsid w:val="00800C07"/>
    <w:rsid w:val="00805C78"/>
    <w:rsid w:val="008658BB"/>
    <w:rsid w:val="00873116"/>
    <w:rsid w:val="008915F9"/>
    <w:rsid w:val="008B7121"/>
    <w:rsid w:val="008C0536"/>
    <w:rsid w:val="008F0540"/>
    <w:rsid w:val="00946AE7"/>
    <w:rsid w:val="009539A0"/>
    <w:rsid w:val="00964DE4"/>
    <w:rsid w:val="00977DC8"/>
    <w:rsid w:val="009C64AB"/>
    <w:rsid w:val="009D13A9"/>
    <w:rsid w:val="009D4B15"/>
    <w:rsid w:val="009E3785"/>
    <w:rsid w:val="009F32CE"/>
    <w:rsid w:val="00A0569F"/>
    <w:rsid w:val="00A0718D"/>
    <w:rsid w:val="00A1146B"/>
    <w:rsid w:val="00A15EB1"/>
    <w:rsid w:val="00A24878"/>
    <w:rsid w:val="00A33AC1"/>
    <w:rsid w:val="00A35A46"/>
    <w:rsid w:val="00A36723"/>
    <w:rsid w:val="00A4001B"/>
    <w:rsid w:val="00A61627"/>
    <w:rsid w:val="00A72090"/>
    <w:rsid w:val="00A81EDD"/>
    <w:rsid w:val="00AA72BF"/>
    <w:rsid w:val="00AB6550"/>
    <w:rsid w:val="00AD0E77"/>
    <w:rsid w:val="00B037C8"/>
    <w:rsid w:val="00B0639D"/>
    <w:rsid w:val="00B261FC"/>
    <w:rsid w:val="00B540E0"/>
    <w:rsid w:val="00B64051"/>
    <w:rsid w:val="00BA6E4B"/>
    <w:rsid w:val="00BD6D45"/>
    <w:rsid w:val="00C2412C"/>
    <w:rsid w:val="00C34F59"/>
    <w:rsid w:val="00C76CC3"/>
    <w:rsid w:val="00C824D2"/>
    <w:rsid w:val="00C8457D"/>
    <w:rsid w:val="00CB6BF3"/>
    <w:rsid w:val="00CD1967"/>
    <w:rsid w:val="00D16AB5"/>
    <w:rsid w:val="00D16CC7"/>
    <w:rsid w:val="00D21494"/>
    <w:rsid w:val="00D54200"/>
    <w:rsid w:val="00DA34F9"/>
    <w:rsid w:val="00DA6CFE"/>
    <w:rsid w:val="00DB0E34"/>
    <w:rsid w:val="00DB7BCA"/>
    <w:rsid w:val="00DC293F"/>
    <w:rsid w:val="00DC4A3E"/>
    <w:rsid w:val="00DC7B30"/>
    <w:rsid w:val="00DE4279"/>
    <w:rsid w:val="00DF404B"/>
    <w:rsid w:val="00E123FC"/>
    <w:rsid w:val="00E31ED2"/>
    <w:rsid w:val="00E6007D"/>
    <w:rsid w:val="00E76390"/>
    <w:rsid w:val="00EA7B05"/>
    <w:rsid w:val="00EE62B6"/>
    <w:rsid w:val="00F1087F"/>
    <w:rsid w:val="00F21AF2"/>
    <w:rsid w:val="00F24CEE"/>
    <w:rsid w:val="00F50BEF"/>
    <w:rsid w:val="00F57638"/>
    <w:rsid w:val="00F859EB"/>
    <w:rsid w:val="00FA004B"/>
    <w:rsid w:val="00FA5962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225D-99BC-413C-81A0-CBECC46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 Знак Знак"/>
    <w:uiPriority w:val="99"/>
    <w:rsid w:val="00646CCD"/>
    <w:rPr>
      <w:rFonts w:ascii="Times New Roman" w:hAnsi="Times New Roman"/>
      <w:b/>
      <w:kern w:val="32"/>
      <w:sz w:val="32"/>
      <w:lang w:val="ru-RU" w:eastAsia="ru-RU"/>
    </w:rPr>
  </w:style>
  <w:style w:type="paragraph" w:customStyle="1" w:styleId="ConsPlusNonformat">
    <w:name w:val="ConsPlusNonformat"/>
    <w:uiPriority w:val="99"/>
    <w:rsid w:val="0064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aliases w:val="Знак Знак,Знак1 Знак"/>
    <w:link w:val="a8"/>
    <w:uiPriority w:val="99"/>
    <w:rsid w:val="00646CCD"/>
    <w:rPr>
      <w:rFonts w:ascii="Calibri" w:eastAsia="Calibri" w:hAnsi="Calibri" w:cs="Times New Roman"/>
    </w:rPr>
  </w:style>
  <w:style w:type="paragraph" w:styleId="a8">
    <w:name w:val="header"/>
    <w:aliases w:val="Знак,Знак1"/>
    <w:basedOn w:val="a"/>
    <w:link w:val="a7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4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646CCD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21115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97C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C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1">
    <w:name w:val="p11"/>
    <w:basedOn w:val="a"/>
    <w:rsid w:val="005C6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consultantplus://offline/ref=D6D3B291BD7117F7FD1FA64BCD6224CE4F746538B202DB3BA224DDE3B58DCE488790D31A11C0A2390C893BA51Ci8P9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D6D3B291BD7117F7FD1FA64BCD6224CE4F746538B202DB3BA224DDE3B58DCE488790D31A11C0A2390C893BA51Ci8P9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ftp://atmrko.tk/ATMR/2017/federalnyj_zakon_ot_02.05.2006_n_59-fz-red-ot_27.1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C819-C075-43D5-A510-F26D74A9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24</Pages>
  <Words>6341</Words>
  <Characters>36145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buhsher</cp:lastModifiedBy>
  <cp:revision>57</cp:revision>
  <cp:lastPrinted>2022-03-24T09:04:00Z</cp:lastPrinted>
  <dcterms:created xsi:type="dcterms:W3CDTF">2017-12-11T09:30:00Z</dcterms:created>
  <dcterms:modified xsi:type="dcterms:W3CDTF">2022-04-14T01:30:00Z</dcterms:modified>
</cp:coreProperties>
</file>